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Default="009D3B04" w:rsidP="00FE7FF8">
      <w:pPr>
        <w:pStyle w:val="Ttulo1"/>
        <w:rPr>
          <w:noProof/>
          <w:lang w:eastAsia="es-AR"/>
        </w:rPr>
      </w:pPr>
      <w:r>
        <w:rPr>
          <w:noProof/>
          <w:lang w:eastAsia="es-AR"/>
        </w:rPr>
        <w:t>UNIDAD DE DESARROLLO CURRICULAR Y FORMACIÓN DOCENTE</w:t>
      </w:r>
    </w:p>
    <w:p w:rsidR="009D3B04" w:rsidRDefault="009D3B04" w:rsidP="009D3B04">
      <w:pPr>
        <w:jc w:val="center"/>
        <w:rPr>
          <w:rFonts w:ascii="Arial" w:hAnsi="Arial" w:cs="Arial"/>
          <w:b/>
          <w:noProof/>
          <w:color w:val="0F243E" w:themeColor="text2" w:themeShade="80"/>
          <w:sz w:val="28"/>
          <w:szCs w:val="28"/>
          <w:lang w:eastAsia="es-AR"/>
        </w:rPr>
      </w:pPr>
    </w:p>
    <w:p w:rsidR="009D3B04" w:rsidRPr="00B3659A" w:rsidRDefault="009D3B04" w:rsidP="009D3B04">
      <w:pPr>
        <w:jc w:val="center"/>
        <w:rPr>
          <w:rFonts w:ascii="Arial" w:hAnsi="Arial" w:cs="Arial"/>
          <w:b/>
          <w:noProof/>
          <w:color w:val="244061" w:themeColor="accent1" w:themeShade="80"/>
          <w:sz w:val="28"/>
          <w:szCs w:val="28"/>
          <w:lang w:eastAsia="es-AR"/>
        </w:rPr>
      </w:pPr>
      <w:r w:rsidRPr="00B3659A">
        <w:rPr>
          <w:rFonts w:ascii="Arial" w:hAnsi="Arial" w:cs="Arial"/>
          <w:b/>
          <w:noProof/>
          <w:color w:val="244061" w:themeColor="accent1" w:themeShade="80"/>
          <w:sz w:val="28"/>
          <w:szCs w:val="28"/>
          <w:lang w:eastAsia="es-AR"/>
        </w:rPr>
        <w:t>PLAN DE ASIGNATURA</w:t>
      </w:r>
    </w:p>
    <w:p w:rsidR="009D3B04" w:rsidRPr="0086312B"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88"/>
        <w:gridCol w:w="1251"/>
        <w:gridCol w:w="1478"/>
        <w:gridCol w:w="284"/>
        <w:gridCol w:w="800"/>
        <w:gridCol w:w="2243"/>
      </w:tblGrid>
      <w:tr w:rsidR="009D3B04" w:rsidRPr="0086312B" w:rsidTr="00DF1ED7">
        <w:trPr>
          <w:trHeight w:val="665"/>
        </w:trPr>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29733A">
              <w:rPr>
                <w:rFonts w:ascii="Arial" w:hAnsi="Arial" w:cs="Arial"/>
                <w:b/>
                <w:color w:val="0F243E" w:themeColor="text2" w:themeShade="80"/>
              </w:rPr>
              <w:t xml:space="preserve"> DERECHO</w:t>
            </w:r>
          </w:p>
          <w:p w:rsidR="009D3B04" w:rsidRPr="00A56481" w:rsidRDefault="009D3B04" w:rsidP="00CC21F3">
            <w:pPr>
              <w:rPr>
                <w:rFonts w:ascii="Arial" w:hAnsi="Arial" w:cs="Arial"/>
                <w:b/>
                <w:color w:val="0F243E" w:themeColor="text2" w:themeShade="80"/>
              </w:rPr>
            </w:pPr>
          </w:p>
        </w:tc>
      </w:tr>
      <w:tr w:rsidR="009D3B04" w:rsidRPr="0086312B" w:rsidTr="00DF1ED7">
        <w:trPr>
          <w:trHeight w:val="534"/>
        </w:trPr>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124ADA">
        <w:tc>
          <w:tcPr>
            <w:tcW w:w="3105" w:type="dxa"/>
            <w:gridSpan w:val="2"/>
            <w:tcBorders>
              <w:top w:val="single" w:sz="4" w:space="0" w:color="auto"/>
              <w:right w:val="single" w:sz="4" w:space="0" w:color="auto"/>
            </w:tcBorders>
            <w:vAlign w:val="center"/>
          </w:tcPr>
          <w:p w:rsidR="009D3B04" w:rsidRPr="002D3F0D" w:rsidRDefault="009D3B04" w:rsidP="00124ADA">
            <w:pPr>
              <w:jc w:val="cente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124ADA">
            <w:pPr>
              <w:jc w:val="center"/>
              <w:rPr>
                <w:rFonts w:ascii="Arial" w:hAnsi="Arial" w:cs="Arial"/>
                <w:color w:val="0F243E" w:themeColor="text2" w:themeShade="80"/>
              </w:rPr>
            </w:pPr>
          </w:p>
          <w:p w:rsidR="009D3B04" w:rsidRPr="002D3F0D" w:rsidRDefault="009D3B04" w:rsidP="00124ADA">
            <w:pPr>
              <w:jc w:val="center"/>
              <w:rPr>
                <w:rFonts w:ascii="Arial" w:hAnsi="Arial" w:cs="Arial"/>
                <w:color w:val="0F243E" w:themeColor="text2" w:themeShade="80"/>
              </w:rPr>
            </w:pPr>
          </w:p>
          <w:p w:rsidR="009D3B04" w:rsidRPr="002D3F0D" w:rsidRDefault="009D3B04" w:rsidP="00124ADA">
            <w:pPr>
              <w:jc w:val="cente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vAlign w:val="center"/>
          </w:tcPr>
          <w:p w:rsidR="009D3B04" w:rsidRDefault="009D3B04" w:rsidP="00124ADA">
            <w:pPr>
              <w:jc w:val="center"/>
              <w:rPr>
                <w:rFonts w:ascii="Arial" w:hAnsi="Arial" w:cs="Arial"/>
                <w:color w:val="0F243E" w:themeColor="text2" w:themeShade="80"/>
              </w:rPr>
            </w:pPr>
            <w:r w:rsidRPr="002D3F0D">
              <w:rPr>
                <w:rFonts w:ascii="Arial" w:hAnsi="Arial" w:cs="Arial"/>
                <w:color w:val="0F243E" w:themeColor="text2" w:themeShade="80"/>
              </w:rPr>
              <w:t>ÁREA/MÓDULO</w:t>
            </w:r>
          </w:p>
          <w:p w:rsidR="0029733A" w:rsidRPr="002D3F0D" w:rsidRDefault="0029733A" w:rsidP="00124ADA">
            <w:pPr>
              <w:jc w:val="center"/>
              <w:rPr>
                <w:rFonts w:ascii="Arial" w:hAnsi="Arial" w:cs="Arial"/>
                <w:color w:val="0F243E" w:themeColor="text2" w:themeShade="80"/>
              </w:rPr>
            </w:pPr>
            <w:r>
              <w:rPr>
                <w:rFonts w:ascii="Arial" w:hAnsi="Arial" w:cs="Arial"/>
                <w:color w:val="0F243E" w:themeColor="text2" w:themeShade="80"/>
              </w:rPr>
              <w:t xml:space="preserve">PROFUNDIZACIÓN </w:t>
            </w:r>
            <w:r w:rsidR="00661E2E">
              <w:rPr>
                <w:rFonts w:ascii="Arial" w:hAnsi="Arial" w:cs="Arial"/>
                <w:color w:val="0F243E" w:themeColor="text2" w:themeShade="80"/>
              </w:rPr>
              <w:t>PRIVADO</w:t>
            </w:r>
          </w:p>
        </w:tc>
        <w:tc>
          <w:tcPr>
            <w:tcW w:w="3366" w:type="dxa"/>
            <w:gridSpan w:val="2"/>
            <w:tcBorders>
              <w:top w:val="single" w:sz="4" w:space="0" w:color="auto"/>
              <w:left w:val="single" w:sz="4" w:space="0" w:color="auto"/>
            </w:tcBorders>
            <w:vAlign w:val="center"/>
          </w:tcPr>
          <w:p w:rsidR="009D3B04" w:rsidRDefault="009D3B04" w:rsidP="00124ADA">
            <w:pPr>
              <w:jc w:val="center"/>
              <w:rPr>
                <w:rFonts w:ascii="Arial" w:hAnsi="Arial" w:cs="Arial"/>
                <w:color w:val="0F243E" w:themeColor="text2" w:themeShade="80"/>
              </w:rPr>
            </w:pPr>
            <w:r w:rsidRPr="00C53FE2">
              <w:rPr>
                <w:rFonts w:ascii="Arial" w:hAnsi="Arial" w:cs="Arial"/>
                <w:color w:val="0F243E" w:themeColor="text2" w:themeShade="80"/>
              </w:rPr>
              <w:t>SEMESTRE</w:t>
            </w:r>
          </w:p>
          <w:p w:rsidR="0029733A" w:rsidRPr="00C53FE2" w:rsidRDefault="0029733A" w:rsidP="00124ADA">
            <w:pPr>
              <w:jc w:val="center"/>
              <w:rPr>
                <w:rFonts w:ascii="Arial" w:hAnsi="Arial" w:cs="Arial"/>
                <w:color w:val="0F243E" w:themeColor="text2" w:themeShade="80"/>
              </w:rPr>
            </w:pPr>
            <w:r>
              <w:rPr>
                <w:rFonts w:ascii="Arial" w:hAnsi="Arial" w:cs="Arial"/>
                <w:color w:val="0F243E" w:themeColor="text2" w:themeShade="80"/>
              </w:rPr>
              <w:t>IX</w:t>
            </w:r>
          </w:p>
        </w:tc>
      </w:tr>
      <w:tr w:rsidR="009D3B04" w:rsidRPr="0086312B" w:rsidTr="00124ADA">
        <w:tc>
          <w:tcPr>
            <w:tcW w:w="9606" w:type="dxa"/>
            <w:gridSpan w:val="7"/>
            <w:vAlign w:val="center"/>
          </w:tcPr>
          <w:p w:rsidR="009D3B04" w:rsidRDefault="009D3B04" w:rsidP="00124ADA">
            <w:pPr>
              <w:jc w:val="center"/>
              <w:rPr>
                <w:rFonts w:ascii="Arial" w:hAnsi="Arial" w:cs="Arial"/>
                <w:b/>
                <w:color w:val="0F243E" w:themeColor="text2" w:themeShade="80"/>
              </w:rPr>
            </w:pPr>
          </w:p>
          <w:p w:rsidR="00124ADA" w:rsidRDefault="009D3B04" w:rsidP="00124ADA">
            <w:pPr>
              <w:jc w:val="cente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sidR="00124ADA">
              <w:rPr>
                <w:rFonts w:ascii="Arial" w:hAnsi="Arial" w:cs="Arial"/>
                <w:b/>
                <w:color w:val="0F243E" w:themeColor="text2" w:themeShade="80"/>
              </w:rPr>
              <w:t xml:space="preserve">PROFUNDIZACION </w:t>
            </w:r>
          </w:p>
          <w:p w:rsidR="009D3B04" w:rsidRDefault="00124ADA" w:rsidP="00124ADA">
            <w:pPr>
              <w:jc w:val="center"/>
              <w:rPr>
                <w:rFonts w:ascii="Arial" w:hAnsi="Arial" w:cs="Arial"/>
                <w:b/>
                <w:color w:val="0F243E" w:themeColor="text2" w:themeShade="80"/>
              </w:rPr>
            </w:pPr>
            <w:r>
              <w:rPr>
                <w:rFonts w:ascii="Arial" w:hAnsi="Arial" w:cs="Arial"/>
                <w:b/>
                <w:color w:val="0F243E" w:themeColor="text2" w:themeShade="80"/>
              </w:rPr>
              <w:t xml:space="preserve">DE </w:t>
            </w:r>
            <w:r w:rsidR="0029733A">
              <w:rPr>
                <w:rFonts w:ascii="Arial" w:hAnsi="Arial" w:cs="Arial"/>
                <w:b/>
                <w:color w:val="0F243E" w:themeColor="text2" w:themeShade="80"/>
              </w:rPr>
              <w:t>DERECHO AGRARIO</w:t>
            </w:r>
          </w:p>
          <w:p w:rsidR="009D3B04" w:rsidRPr="00A56481" w:rsidRDefault="009D3B04" w:rsidP="00124ADA">
            <w:pPr>
              <w:jc w:val="center"/>
              <w:rPr>
                <w:rFonts w:ascii="Arial" w:hAnsi="Arial" w:cs="Arial"/>
                <w:b/>
                <w:color w:val="0F243E" w:themeColor="text2" w:themeShade="80"/>
              </w:rPr>
            </w:pPr>
          </w:p>
        </w:tc>
      </w:tr>
      <w:tr w:rsidR="009D3B04" w:rsidRPr="0086312B" w:rsidTr="00124ADA">
        <w:tc>
          <w:tcPr>
            <w:tcW w:w="5955" w:type="dxa"/>
            <w:gridSpan w:val="4"/>
            <w:tcBorders>
              <w:right w:val="single" w:sz="4" w:space="0" w:color="auto"/>
            </w:tcBorders>
            <w:vAlign w:val="center"/>
          </w:tcPr>
          <w:p w:rsidR="009D3B04" w:rsidRDefault="009D3B04" w:rsidP="00124ADA">
            <w:pPr>
              <w:jc w:val="center"/>
              <w:rPr>
                <w:rFonts w:ascii="Arial" w:hAnsi="Arial" w:cs="Arial"/>
                <w:b/>
                <w:color w:val="0F243E" w:themeColor="text2" w:themeShade="80"/>
              </w:rPr>
            </w:pPr>
          </w:p>
          <w:p w:rsidR="009D3B04" w:rsidRDefault="009D3B04" w:rsidP="00124ADA">
            <w:pPr>
              <w:jc w:val="cente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124ADA">
            <w:pPr>
              <w:jc w:val="center"/>
              <w:rPr>
                <w:rFonts w:ascii="Arial" w:hAnsi="Arial" w:cs="Arial"/>
                <w:b/>
                <w:color w:val="0F243E" w:themeColor="text2" w:themeShade="80"/>
              </w:rPr>
            </w:pPr>
          </w:p>
        </w:tc>
        <w:tc>
          <w:tcPr>
            <w:tcW w:w="3651" w:type="dxa"/>
            <w:gridSpan w:val="3"/>
            <w:tcBorders>
              <w:left w:val="single" w:sz="4" w:space="0" w:color="auto"/>
            </w:tcBorders>
            <w:vAlign w:val="center"/>
          </w:tcPr>
          <w:p w:rsidR="009D3B04" w:rsidRDefault="009D3B04" w:rsidP="00124ADA">
            <w:pPr>
              <w:jc w:val="center"/>
              <w:rPr>
                <w:rFonts w:ascii="Arial" w:hAnsi="Arial" w:cs="Arial"/>
                <w:b/>
                <w:color w:val="0F243E" w:themeColor="text2" w:themeShade="80"/>
              </w:rPr>
            </w:pPr>
          </w:p>
          <w:p w:rsidR="009D3B04" w:rsidRDefault="009D3B04" w:rsidP="00124ADA">
            <w:pPr>
              <w:jc w:val="center"/>
              <w:rPr>
                <w:rFonts w:ascii="Arial" w:hAnsi="Arial" w:cs="Arial"/>
                <w:b/>
                <w:color w:val="0F243E" w:themeColor="text2" w:themeShade="80"/>
              </w:rPr>
            </w:pPr>
          </w:p>
          <w:p w:rsidR="009D3B04" w:rsidRPr="0086312B" w:rsidRDefault="009D3B04" w:rsidP="00124ADA">
            <w:pPr>
              <w:jc w:val="center"/>
              <w:rPr>
                <w:rFonts w:ascii="Arial" w:hAnsi="Arial" w:cs="Arial"/>
                <w:b/>
                <w:color w:val="0F243E" w:themeColor="text2" w:themeShade="80"/>
              </w:rPr>
            </w:pPr>
          </w:p>
        </w:tc>
      </w:tr>
      <w:tr w:rsidR="009D3B04" w:rsidRPr="0086312B" w:rsidTr="00124ADA">
        <w:tc>
          <w:tcPr>
            <w:tcW w:w="1650" w:type="dxa"/>
            <w:tcBorders>
              <w:right w:val="single" w:sz="4" w:space="0" w:color="auto"/>
            </w:tcBorders>
            <w:vAlign w:val="center"/>
          </w:tcPr>
          <w:p w:rsidR="009D3B04" w:rsidRPr="002D3F0D" w:rsidRDefault="009D3B04" w:rsidP="00124ADA">
            <w:pPr>
              <w:jc w:val="cente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124ADA">
            <w:pPr>
              <w:jc w:val="center"/>
              <w:rPr>
                <w:rFonts w:ascii="Arial" w:hAnsi="Arial" w:cs="Arial"/>
                <w:color w:val="0F243E" w:themeColor="text2" w:themeShade="80"/>
              </w:rPr>
            </w:pPr>
          </w:p>
        </w:tc>
        <w:tc>
          <w:tcPr>
            <w:tcW w:w="2711" w:type="dxa"/>
            <w:gridSpan w:val="2"/>
            <w:tcBorders>
              <w:left w:val="single" w:sz="4" w:space="0" w:color="auto"/>
            </w:tcBorders>
            <w:vAlign w:val="center"/>
          </w:tcPr>
          <w:p w:rsidR="009D3B04" w:rsidRPr="002D3F0D" w:rsidRDefault="009D3B04" w:rsidP="00124ADA">
            <w:pPr>
              <w:jc w:val="center"/>
              <w:rPr>
                <w:rFonts w:ascii="Arial" w:hAnsi="Arial" w:cs="Arial"/>
                <w:color w:val="0F243E" w:themeColor="text2" w:themeShade="80"/>
              </w:rPr>
            </w:pPr>
            <w:r w:rsidRPr="002D3F0D">
              <w:rPr>
                <w:rFonts w:ascii="Arial" w:hAnsi="Arial" w:cs="Arial"/>
                <w:color w:val="0F243E" w:themeColor="text2" w:themeShade="80"/>
              </w:rPr>
              <w:t xml:space="preserve">PRESENCIAL   </w:t>
            </w:r>
            <w:r w:rsidR="0029733A">
              <w:rPr>
                <w:rFonts w:ascii="Arial" w:hAnsi="Arial" w:cs="Arial"/>
                <w:color w:val="0F243E" w:themeColor="text2" w:themeShade="80"/>
              </w:rPr>
              <w:t>x</w:t>
            </w:r>
          </w:p>
        </w:tc>
        <w:tc>
          <w:tcPr>
            <w:tcW w:w="2835" w:type="dxa"/>
            <w:gridSpan w:val="3"/>
            <w:tcBorders>
              <w:left w:val="single" w:sz="4" w:space="0" w:color="auto"/>
            </w:tcBorders>
            <w:vAlign w:val="center"/>
          </w:tcPr>
          <w:p w:rsidR="009D3B04" w:rsidRPr="002D3F0D" w:rsidRDefault="009D3B04" w:rsidP="00124ADA">
            <w:pPr>
              <w:jc w:val="cente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vAlign w:val="center"/>
          </w:tcPr>
          <w:p w:rsidR="009D3B04" w:rsidRPr="002D3F0D" w:rsidRDefault="009D3B04" w:rsidP="00124ADA">
            <w:pPr>
              <w:jc w:val="cente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4797"/>
      </w:tblGrid>
      <w:tr w:rsidR="009D3B04" w:rsidRPr="0086312B" w:rsidTr="00124ADA">
        <w:tc>
          <w:tcPr>
            <w:tcW w:w="4257" w:type="dxa"/>
            <w:vAlign w:val="center"/>
          </w:tcPr>
          <w:p w:rsidR="009D3B04" w:rsidRDefault="009D3B04" w:rsidP="00124ADA">
            <w:pPr>
              <w:jc w:val="center"/>
              <w:rPr>
                <w:rFonts w:ascii="Arial" w:hAnsi="Arial" w:cs="Arial"/>
                <w:b/>
                <w:color w:val="0F243E" w:themeColor="text2" w:themeShade="80"/>
              </w:rPr>
            </w:pPr>
            <w:r>
              <w:rPr>
                <w:rFonts w:ascii="Arial" w:hAnsi="Arial" w:cs="Arial"/>
                <w:b/>
                <w:color w:val="0F243E" w:themeColor="text2" w:themeShade="80"/>
              </w:rPr>
              <w:t>CÓDIGO ASIGNATURA:</w:t>
            </w:r>
            <w:r w:rsidR="00840A59">
              <w:rPr>
                <w:rFonts w:ascii="Arial" w:hAnsi="Arial" w:cs="Arial"/>
                <w:bCs/>
              </w:rPr>
              <w:t xml:space="preserve"> </w:t>
            </w:r>
            <w:r w:rsidR="00340229">
              <w:rPr>
                <w:rFonts w:ascii="Arial" w:hAnsi="Arial" w:cs="Arial"/>
                <w:bCs/>
              </w:rPr>
              <w:t>21057</w:t>
            </w:r>
          </w:p>
          <w:p w:rsidR="009D3B04" w:rsidRPr="0086312B" w:rsidRDefault="009D3B04" w:rsidP="00124ADA">
            <w:pPr>
              <w:jc w:val="center"/>
              <w:rPr>
                <w:rFonts w:ascii="Arial" w:hAnsi="Arial" w:cs="Arial"/>
                <w:b/>
                <w:color w:val="0F243E" w:themeColor="text2" w:themeShade="80"/>
              </w:rPr>
            </w:pPr>
          </w:p>
        </w:tc>
        <w:tc>
          <w:tcPr>
            <w:tcW w:w="4797" w:type="dxa"/>
            <w:vAlign w:val="center"/>
          </w:tcPr>
          <w:p w:rsidR="009D3B04" w:rsidRPr="0086312B" w:rsidRDefault="009D3B04" w:rsidP="00124ADA">
            <w:pPr>
              <w:jc w:val="cente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CRÉDITOS:</w:t>
            </w:r>
          </w:p>
        </w:tc>
      </w:tr>
      <w:tr w:rsidR="009D3B04" w:rsidRPr="0086312B" w:rsidTr="00DF1ED7">
        <w:trPr>
          <w:trHeight w:val="770"/>
        </w:trPr>
        <w:tc>
          <w:tcPr>
            <w:tcW w:w="4257" w:type="dxa"/>
            <w:vAlign w:val="center"/>
          </w:tcPr>
          <w:p w:rsidR="009D3B04" w:rsidRDefault="009D3B04" w:rsidP="00124ADA">
            <w:pPr>
              <w:jc w:val="cente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124ADA">
            <w:pPr>
              <w:jc w:val="center"/>
              <w:rPr>
                <w:rFonts w:ascii="Arial" w:hAnsi="Arial" w:cs="Arial"/>
                <w:b/>
                <w:color w:val="0F243E" w:themeColor="text2" w:themeShade="80"/>
              </w:rPr>
            </w:pPr>
          </w:p>
          <w:p w:rsidR="009D3B04" w:rsidRDefault="009D3B04" w:rsidP="00124ADA">
            <w:pPr>
              <w:jc w:val="center"/>
              <w:rPr>
                <w:rFonts w:ascii="Arial" w:hAnsi="Arial" w:cs="Arial"/>
                <w:b/>
                <w:color w:val="0F243E" w:themeColor="text2" w:themeShade="80"/>
              </w:rPr>
            </w:pPr>
          </w:p>
          <w:p w:rsidR="009D3B04" w:rsidRDefault="009D3B04" w:rsidP="00124ADA">
            <w:pPr>
              <w:jc w:val="center"/>
              <w:rPr>
                <w:rFonts w:ascii="Arial" w:hAnsi="Arial" w:cs="Arial"/>
                <w:b/>
                <w:color w:val="0F243E" w:themeColor="text2" w:themeShade="80"/>
              </w:rPr>
            </w:pPr>
          </w:p>
        </w:tc>
        <w:tc>
          <w:tcPr>
            <w:tcW w:w="4797" w:type="dxa"/>
            <w:tcBorders>
              <w:left w:val="single" w:sz="4" w:space="0" w:color="auto"/>
            </w:tcBorders>
            <w:vAlign w:val="center"/>
          </w:tcPr>
          <w:p w:rsidR="009D3B04" w:rsidRDefault="009D3B04" w:rsidP="00DF1ED7">
            <w:pPr>
              <w:rPr>
                <w:rFonts w:ascii="Arial" w:hAnsi="Arial" w:cs="Arial"/>
                <w:b/>
                <w:color w:val="0F243E" w:themeColor="text2" w:themeShade="80"/>
              </w:rPr>
            </w:pPr>
            <w:r>
              <w:rPr>
                <w:rFonts w:ascii="Arial" w:hAnsi="Arial" w:cs="Arial"/>
                <w:b/>
                <w:color w:val="0F243E" w:themeColor="text2" w:themeShade="80"/>
              </w:rPr>
              <w:t>Fecha de Actualización:</w:t>
            </w:r>
            <w:r w:rsidR="00124ADA">
              <w:rPr>
                <w:rFonts w:ascii="Arial" w:hAnsi="Arial" w:cs="Arial"/>
                <w:b/>
                <w:color w:val="0F243E" w:themeColor="text2" w:themeShade="80"/>
              </w:rPr>
              <w:t>2015-2</w:t>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D3B04" w:rsidRPr="0086312B" w:rsidTr="00CC21F3">
        <w:tc>
          <w:tcPr>
            <w:tcW w:w="9606" w:type="dxa"/>
            <w:gridSpan w:val="3"/>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840A59">
              <w:rPr>
                <w:rFonts w:ascii="Arial" w:hAnsi="Arial" w:cs="Arial"/>
                <w:color w:val="0F243E" w:themeColor="text2" w:themeShade="80"/>
              </w:rPr>
              <w:t xml:space="preserve"> </w:t>
            </w:r>
            <w:r w:rsidR="00124ADA">
              <w:rPr>
                <w:rFonts w:ascii="Arial" w:hAnsi="Arial" w:cs="Arial"/>
                <w:color w:val="0F243E" w:themeColor="text2" w:themeShade="80"/>
              </w:rPr>
              <w:t xml:space="preserve">  </w:t>
            </w:r>
            <w:r w:rsidR="00840A59">
              <w:rPr>
                <w:rFonts w:ascii="Arial" w:hAnsi="Arial" w:cs="Arial"/>
                <w:color w:val="0F243E" w:themeColor="text2" w:themeShade="80"/>
              </w:rPr>
              <w:t>5</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840A59">
              <w:rPr>
                <w:rFonts w:ascii="Arial" w:hAnsi="Arial" w:cs="Arial"/>
                <w:color w:val="0F243E" w:themeColor="text2" w:themeShade="80"/>
              </w:rPr>
              <w:t xml:space="preserve"> 20 </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r w:rsidR="00124ADA">
              <w:rPr>
                <w:rFonts w:ascii="Arial" w:hAnsi="Arial" w:cs="Arial"/>
                <w:color w:val="0F243E" w:themeColor="text2" w:themeShade="80"/>
              </w:rPr>
              <w:t xml:space="preserve"> 5</w:t>
            </w:r>
          </w:p>
        </w:tc>
      </w:tr>
      <w:tr w:rsidR="009D3B04" w:rsidRPr="002D3F0D" w:rsidTr="00CC21F3">
        <w:tc>
          <w:tcPr>
            <w:tcW w:w="2943" w:type="dxa"/>
          </w:tcPr>
          <w:p w:rsidR="009D3B04" w:rsidRPr="002D3F0D" w:rsidRDefault="009D3B04" w:rsidP="00124ADA">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124ADA">
              <w:rPr>
                <w:rFonts w:ascii="Arial" w:hAnsi="Arial" w:cs="Arial"/>
                <w:color w:val="0F243E" w:themeColor="text2" w:themeShade="80"/>
              </w:rPr>
              <w:t>3</w:t>
            </w:r>
          </w:p>
        </w:tc>
        <w:tc>
          <w:tcPr>
            <w:tcW w:w="2835" w:type="dxa"/>
          </w:tcPr>
          <w:p w:rsidR="009D3B04" w:rsidRPr="002D3F0D" w:rsidRDefault="009D3B04" w:rsidP="00124ADA">
            <w:pPr>
              <w:rPr>
                <w:rFonts w:ascii="Arial" w:hAnsi="Arial" w:cs="Arial"/>
                <w:color w:val="0F243E" w:themeColor="text2" w:themeShade="80"/>
              </w:rPr>
            </w:pPr>
            <w:r w:rsidRPr="002D3F0D">
              <w:rPr>
                <w:rFonts w:ascii="Arial" w:hAnsi="Arial" w:cs="Arial"/>
                <w:color w:val="0F243E" w:themeColor="text2" w:themeShade="80"/>
              </w:rPr>
              <w:t xml:space="preserve">H. Tutoría:  </w:t>
            </w:r>
            <w:r w:rsidR="00124ADA">
              <w:rPr>
                <w:rFonts w:ascii="Arial" w:hAnsi="Arial" w:cs="Arial"/>
                <w:color w:val="0F243E" w:themeColor="text2" w:themeShade="80"/>
              </w:rPr>
              <w:t>2</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6216BD">
              <w:rPr>
                <w:rFonts w:ascii="Arial" w:hAnsi="Arial" w:cs="Arial"/>
                <w:color w:val="0F243E" w:themeColor="text2" w:themeShade="80"/>
              </w:rPr>
              <w:t>80</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83"/>
        <w:gridCol w:w="2665"/>
        <w:gridCol w:w="3506"/>
      </w:tblGrid>
      <w:tr w:rsidR="009D3B04" w:rsidTr="00124ADA">
        <w:tc>
          <w:tcPr>
            <w:tcW w:w="9054" w:type="dxa"/>
            <w:gridSpan w:val="3"/>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124ADA">
        <w:tc>
          <w:tcPr>
            <w:tcW w:w="2883"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6216BD">
              <w:rPr>
                <w:rFonts w:ascii="Arial" w:hAnsi="Arial" w:cs="Arial"/>
                <w:color w:val="0F243E" w:themeColor="text2" w:themeShade="80"/>
              </w:rPr>
              <w:t xml:space="preserve"> 10</w:t>
            </w:r>
          </w:p>
        </w:tc>
        <w:tc>
          <w:tcPr>
            <w:tcW w:w="2665"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6216BD">
              <w:rPr>
                <w:rFonts w:ascii="Arial" w:hAnsi="Arial" w:cs="Arial"/>
                <w:color w:val="0F243E" w:themeColor="text2" w:themeShade="80"/>
              </w:rPr>
              <w:t xml:space="preserve"> 40</w:t>
            </w:r>
          </w:p>
        </w:tc>
        <w:tc>
          <w:tcPr>
            <w:tcW w:w="3506"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6216BD">
              <w:rPr>
                <w:rFonts w:ascii="Arial" w:hAnsi="Arial" w:cs="Arial"/>
                <w:color w:val="0F243E" w:themeColor="text2" w:themeShade="80"/>
              </w:rPr>
              <w:t>160</w:t>
            </w:r>
          </w:p>
        </w:tc>
      </w:tr>
      <w:tr w:rsidR="009D3B04" w:rsidTr="00124ADA">
        <w:tc>
          <w:tcPr>
            <w:tcW w:w="5548"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Total de Tiempo de Trabajo Académico</w:t>
            </w:r>
            <w:r w:rsidR="006216BD">
              <w:rPr>
                <w:rFonts w:ascii="Arial" w:hAnsi="Arial" w:cs="Arial"/>
                <w:color w:val="0F243E" w:themeColor="text2" w:themeShade="80"/>
              </w:rPr>
              <w:t xml:space="preserve"> </w:t>
            </w:r>
          </w:p>
        </w:tc>
        <w:tc>
          <w:tcPr>
            <w:tcW w:w="3506"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 de Semanas</w:t>
            </w:r>
            <w:r w:rsidR="006216BD">
              <w:rPr>
                <w:rFonts w:ascii="Arial" w:hAnsi="Arial" w:cs="Arial"/>
                <w:color w:val="0F243E" w:themeColor="text2" w:themeShade="80"/>
              </w:rPr>
              <w:t xml:space="preserve"> 16</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D3B04" w:rsidTr="00CC21F3">
        <w:tc>
          <w:tcPr>
            <w:tcW w:w="1384" w:type="dxa"/>
            <w:tcBorders>
              <w:righ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lastRenderedPageBreak/>
              <w:t>Jornada</w:t>
            </w:r>
          </w:p>
        </w:tc>
        <w:tc>
          <w:tcPr>
            <w:tcW w:w="370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Diurna</w:t>
            </w:r>
            <w:r w:rsidR="00FE7FF8">
              <w:rPr>
                <w:rFonts w:ascii="Arial" w:hAnsi="Arial" w:cs="Arial"/>
                <w:color w:val="0F243E" w:themeColor="text2" w:themeShade="80"/>
              </w:rPr>
              <w:t xml:space="preserve">       </w:t>
            </w:r>
            <w:r w:rsidR="00840A59">
              <w:rPr>
                <w:rFonts w:ascii="Arial" w:hAnsi="Arial" w:cs="Arial"/>
                <w:color w:val="0F243E" w:themeColor="text2" w:themeShade="80"/>
              </w:rPr>
              <w:t>x</w:t>
            </w:r>
          </w:p>
        </w:tc>
        <w:tc>
          <w:tcPr>
            <w:tcW w:w="452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9D3B04" w:rsidRDefault="009D3B04" w:rsidP="00CC21F3">
            <w:pPr>
              <w:rPr>
                <w:rFonts w:ascii="Arial" w:hAnsi="Arial" w:cs="Arial"/>
                <w:color w:val="0F243E" w:themeColor="text2" w:themeShade="80"/>
              </w:rPr>
            </w:pPr>
          </w:p>
          <w:p w:rsidR="00A438AA" w:rsidRDefault="00A438AA" w:rsidP="00A438AA">
            <w:pPr>
              <w:contextualSpacing/>
              <w:jc w:val="both"/>
              <w:rPr>
                <w:rFonts w:ascii="Arial" w:hAnsi="Arial" w:cs="Arial"/>
              </w:rPr>
            </w:pPr>
            <w:r>
              <w:rPr>
                <w:rFonts w:ascii="Arial" w:hAnsi="Arial" w:cs="Arial"/>
              </w:rPr>
              <w:t xml:space="preserve">El estudio del derecho agrario se justifica en la medida de que en un país como el nuestro donde la tierra se erige como centro de las relaciones que se suceden en los diferentes escenarios de la sociedad, siendo factor de guerras, desigualdad, crecimiento económico, entre otros. Para el jurista en formación el estudio y aprendizaje de los procesos agrarios, la ley de víctimas y restitución de tierras y en general de los procedimientos posesorios en relación con la tenencia de la tierra.    </w:t>
            </w: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bookmarkStart w:id="0" w:name="_GoBack"/>
            <w:bookmarkEnd w:id="0"/>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9D3B04" w:rsidRDefault="009D3B04" w:rsidP="00CC21F3">
            <w:pPr>
              <w:rPr>
                <w:rFonts w:ascii="Arial" w:hAnsi="Arial" w:cs="Arial"/>
                <w:color w:val="0F243E" w:themeColor="text2" w:themeShade="80"/>
              </w:rPr>
            </w:pPr>
          </w:p>
          <w:p w:rsidR="00A438AA" w:rsidRDefault="00A438AA" w:rsidP="00A438AA">
            <w:pPr>
              <w:jc w:val="both"/>
              <w:rPr>
                <w:rFonts w:ascii="Arial" w:hAnsi="Arial" w:cs="Arial"/>
                <w:shd w:val="clear" w:color="auto" w:fill="FFFFFF"/>
              </w:rPr>
            </w:pPr>
            <w:r>
              <w:rPr>
                <w:rFonts w:ascii="Arial" w:hAnsi="Arial" w:cs="Arial"/>
                <w:shd w:val="clear" w:color="auto" w:fill="FFFFFF"/>
              </w:rPr>
              <w:t xml:space="preserve">Colaborar en la estructuración del conocimiento del jurista en formación a través del aprendizaje de los diferentes procesos agrarios y la legislación sobre tierras vigente en el país. </w:t>
            </w:r>
          </w:p>
          <w:p w:rsidR="00A438AA" w:rsidRDefault="00A438AA" w:rsidP="00A438AA">
            <w:pPr>
              <w:jc w:val="both"/>
              <w:rPr>
                <w:rFonts w:ascii="Arial" w:hAnsi="Arial" w:cs="Arial"/>
                <w:shd w:val="clear" w:color="auto" w:fill="FFFFFF"/>
              </w:rPr>
            </w:pPr>
          </w:p>
          <w:p w:rsidR="00A438AA" w:rsidRDefault="00A438AA" w:rsidP="00A438AA">
            <w:pPr>
              <w:jc w:val="both"/>
              <w:rPr>
                <w:rFonts w:ascii="Arial" w:hAnsi="Arial" w:cs="Arial"/>
                <w:shd w:val="clear" w:color="auto" w:fill="FFFFFF"/>
              </w:rPr>
            </w:pPr>
            <w:r>
              <w:rPr>
                <w:rFonts w:ascii="Arial" w:hAnsi="Arial" w:cs="Arial"/>
                <w:shd w:val="clear" w:color="auto" w:fill="FFFFFF"/>
              </w:rPr>
              <w:t xml:space="preserve">Poner en conocimiento de los estudiantes la evolución que ha tenido el derecho agrario en Colombia y las implicaciones que sus transformaciones han tenido en el desarrollo de nuestra sociedad. </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0755DC" w:rsidRDefault="000755DC" w:rsidP="000755DC">
            <w:pPr>
              <w:rPr>
                <w:rFonts w:ascii="Arial" w:hAnsi="Arial" w:cs="Arial"/>
              </w:rPr>
            </w:pPr>
            <w:r>
              <w:rPr>
                <w:rFonts w:ascii="Arial" w:hAnsi="Arial" w:cs="Arial"/>
              </w:rPr>
              <w:t>Propiciar en el jurista en formación el aprendizaje de la normatividad vigente en lo que respecta al derecho agrario.</w:t>
            </w:r>
          </w:p>
          <w:p w:rsidR="000755DC" w:rsidRDefault="000755DC" w:rsidP="000755DC">
            <w:pPr>
              <w:rPr>
                <w:rFonts w:ascii="Arial" w:hAnsi="Arial" w:cs="Arial"/>
              </w:rPr>
            </w:pPr>
          </w:p>
          <w:p w:rsidR="000755DC" w:rsidRDefault="000755DC" w:rsidP="000755DC">
            <w:pPr>
              <w:rPr>
                <w:rFonts w:ascii="Arial" w:hAnsi="Arial" w:cs="Arial"/>
              </w:rPr>
            </w:pPr>
            <w:r>
              <w:rPr>
                <w:rFonts w:ascii="Arial" w:hAnsi="Arial" w:cs="Arial"/>
              </w:rPr>
              <w:t xml:space="preserve">Facilitar la aprehensión de los conceptos relativos al proceso agrario de pertenencia. </w:t>
            </w:r>
          </w:p>
          <w:p w:rsidR="000755DC" w:rsidRDefault="000755DC" w:rsidP="000755DC">
            <w:pPr>
              <w:rPr>
                <w:rFonts w:ascii="Arial" w:hAnsi="Arial" w:cs="Arial"/>
              </w:rPr>
            </w:pPr>
          </w:p>
          <w:p w:rsidR="000755DC" w:rsidRDefault="000755DC" w:rsidP="000755DC">
            <w:pPr>
              <w:rPr>
                <w:rFonts w:ascii="Arial" w:hAnsi="Arial" w:cs="Arial"/>
              </w:rPr>
            </w:pPr>
            <w:r>
              <w:rPr>
                <w:rFonts w:ascii="Arial" w:hAnsi="Arial" w:cs="Arial"/>
              </w:rPr>
              <w:t xml:space="preserve">Profundizar en el estudio de la ley de víctimas y restitución de tierras. </w:t>
            </w:r>
          </w:p>
          <w:p w:rsidR="000755DC" w:rsidRDefault="000755DC" w:rsidP="000755DC">
            <w:pPr>
              <w:rPr>
                <w:rFonts w:ascii="Arial" w:hAnsi="Arial" w:cs="Arial"/>
              </w:rPr>
            </w:pPr>
          </w:p>
          <w:p w:rsidR="000755DC" w:rsidRDefault="000755DC" w:rsidP="000755DC">
            <w:pPr>
              <w:rPr>
                <w:rFonts w:ascii="Arial" w:hAnsi="Arial" w:cs="Arial"/>
              </w:rPr>
            </w:pPr>
            <w:r>
              <w:rPr>
                <w:rFonts w:ascii="Arial" w:hAnsi="Arial" w:cs="Arial"/>
              </w:rPr>
              <w:t xml:space="preserve">Posibilitar la adquisición del conocimiento de las acciones posesorias y diferentes procesos agrarios.   </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9F52DC" w:rsidRDefault="009F52DC" w:rsidP="00CC21F3">
            <w:pPr>
              <w:rPr>
                <w:rFonts w:ascii="Arial" w:hAnsi="Arial" w:cs="Arial"/>
                <w:color w:val="0F243E" w:themeColor="text2" w:themeShade="80"/>
              </w:rPr>
            </w:pPr>
          </w:p>
          <w:p w:rsidR="009D3B04" w:rsidRDefault="00661E2E" w:rsidP="00CC21F3">
            <w:pPr>
              <w:rPr>
                <w:rFonts w:ascii="Arial" w:hAnsi="Arial" w:cs="Arial"/>
                <w:color w:val="0F243E" w:themeColor="text2" w:themeShade="80"/>
              </w:rPr>
            </w:pPr>
            <w:r>
              <w:rPr>
                <w:rFonts w:ascii="Arial" w:hAnsi="Arial" w:cs="Arial"/>
                <w:color w:val="0F243E" w:themeColor="text2" w:themeShade="80"/>
              </w:rPr>
              <w:t xml:space="preserve">Entender </w:t>
            </w:r>
            <w:r w:rsidR="00952091">
              <w:rPr>
                <w:rFonts w:ascii="Arial" w:hAnsi="Arial" w:cs="Arial"/>
                <w:color w:val="0F243E" w:themeColor="text2" w:themeShade="80"/>
              </w:rPr>
              <w:t>y  diferenciar los procesos</w:t>
            </w:r>
            <w:r>
              <w:rPr>
                <w:rFonts w:ascii="Arial" w:hAnsi="Arial" w:cs="Arial"/>
                <w:color w:val="0F243E" w:themeColor="text2" w:themeShade="80"/>
              </w:rPr>
              <w:t xml:space="preserve"> agrarios</w:t>
            </w:r>
            <w:r w:rsidR="00952091">
              <w:rPr>
                <w:rFonts w:ascii="Arial" w:hAnsi="Arial" w:cs="Arial"/>
                <w:color w:val="0F243E" w:themeColor="text2" w:themeShade="80"/>
              </w:rPr>
              <w:t xml:space="preserve"> (pertenencia, deslinde y amojonamiento, lanzamiento por ocupación de hecho)</w:t>
            </w:r>
            <w:r>
              <w:rPr>
                <w:rFonts w:ascii="Arial" w:hAnsi="Arial" w:cs="Arial"/>
                <w:color w:val="0F243E" w:themeColor="text2" w:themeShade="80"/>
              </w:rPr>
              <w:t>.</w:t>
            </w:r>
          </w:p>
          <w:p w:rsidR="00661E2E" w:rsidRDefault="00661E2E" w:rsidP="00CC21F3">
            <w:pPr>
              <w:rPr>
                <w:rFonts w:ascii="Arial" w:hAnsi="Arial" w:cs="Arial"/>
                <w:color w:val="0F243E" w:themeColor="text2" w:themeShade="80"/>
              </w:rPr>
            </w:pPr>
          </w:p>
          <w:p w:rsidR="00952091" w:rsidRDefault="00661E2E" w:rsidP="00CC21F3">
            <w:pPr>
              <w:rPr>
                <w:rFonts w:ascii="Arial" w:hAnsi="Arial" w:cs="Arial"/>
                <w:color w:val="0F243E" w:themeColor="text2" w:themeShade="80"/>
              </w:rPr>
            </w:pPr>
            <w:r>
              <w:rPr>
                <w:rFonts w:ascii="Arial" w:hAnsi="Arial" w:cs="Arial"/>
                <w:color w:val="0F243E" w:themeColor="text2" w:themeShade="80"/>
              </w:rPr>
              <w:lastRenderedPageBreak/>
              <w:t>Establecer las fuentes del derecho agrario, su evolución y rasgos definitorios.</w:t>
            </w:r>
          </w:p>
          <w:p w:rsidR="00952091" w:rsidRDefault="00952091" w:rsidP="00CC21F3">
            <w:pPr>
              <w:rPr>
                <w:rFonts w:ascii="Arial" w:hAnsi="Arial" w:cs="Arial"/>
                <w:color w:val="0F243E" w:themeColor="text2" w:themeShade="80"/>
              </w:rPr>
            </w:pPr>
          </w:p>
          <w:p w:rsidR="00952091" w:rsidRDefault="00DD2FD2" w:rsidP="00CC21F3">
            <w:pPr>
              <w:rPr>
                <w:rFonts w:ascii="Arial" w:hAnsi="Arial" w:cs="Arial"/>
                <w:color w:val="0F243E" w:themeColor="text2" w:themeShade="80"/>
              </w:rPr>
            </w:pPr>
            <w:r>
              <w:rPr>
                <w:rFonts w:ascii="Arial" w:hAnsi="Arial" w:cs="Arial"/>
                <w:color w:val="0F243E" w:themeColor="text2" w:themeShade="80"/>
              </w:rPr>
              <w:t>Determinar como el sistema de tenencia de la tierra del país ha influido en la</w:t>
            </w:r>
            <w:r w:rsidR="00A724DB">
              <w:rPr>
                <w:rFonts w:ascii="Arial" w:hAnsi="Arial" w:cs="Arial"/>
                <w:color w:val="0F243E" w:themeColor="text2" w:themeShade="80"/>
              </w:rPr>
              <w:t>s</w:t>
            </w:r>
            <w:r>
              <w:rPr>
                <w:rFonts w:ascii="Arial" w:hAnsi="Arial" w:cs="Arial"/>
                <w:color w:val="0F243E" w:themeColor="text2" w:themeShade="80"/>
              </w:rPr>
              <w:t xml:space="preserve"> circunstancias políticas, sociales y económicas del mismo. </w:t>
            </w:r>
          </w:p>
          <w:p w:rsidR="00661E2E" w:rsidRDefault="00661E2E" w:rsidP="00CC21F3">
            <w:pPr>
              <w:rPr>
                <w:rFonts w:ascii="Arial" w:hAnsi="Arial" w:cs="Arial"/>
                <w:color w:val="0F243E" w:themeColor="text2" w:themeShade="80"/>
              </w:rPr>
            </w:pPr>
            <w:r>
              <w:rPr>
                <w:rFonts w:ascii="Arial" w:hAnsi="Arial" w:cs="Arial"/>
                <w:color w:val="0F243E" w:themeColor="text2" w:themeShade="80"/>
              </w:rPr>
              <w:t xml:space="preserve"> </w:t>
            </w: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D3B04" w:rsidTr="00CC21F3">
        <w:tc>
          <w:tcPr>
            <w:tcW w:w="9740" w:type="dxa"/>
          </w:tcPr>
          <w:p w:rsidR="009D3B04" w:rsidRDefault="009D3B04" w:rsidP="00CC21F3">
            <w:pPr>
              <w:jc w:val="both"/>
              <w:rPr>
                <w:rFonts w:ascii="Arial" w:hAnsi="Arial" w:cs="Arial"/>
                <w:color w:val="0F243E" w:themeColor="text2" w:themeShade="80"/>
              </w:rPr>
            </w:pPr>
          </w:p>
          <w:p w:rsidR="008A7AE7" w:rsidRDefault="009D3B04" w:rsidP="00CC21F3">
            <w:pPr>
              <w:jc w:val="both"/>
              <w:rPr>
                <w:rFonts w:ascii="Arial" w:hAnsi="Arial" w:cs="Arial"/>
                <w:color w:val="2F2F2F"/>
                <w:sz w:val="18"/>
                <w:szCs w:val="18"/>
                <w:shd w:val="clear" w:color="auto" w:fill="FFFFFF"/>
              </w:rPr>
            </w:pPr>
            <w:r>
              <w:rPr>
                <w:rFonts w:ascii="Arial" w:hAnsi="Arial" w:cs="Arial"/>
                <w:b/>
                <w:color w:val="0F243E" w:themeColor="text2" w:themeShade="80"/>
              </w:rPr>
              <w:t>Competencias básicas</w:t>
            </w:r>
            <w:r w:rsidR="008A7AE7">
              <w:rPr>
                <w:rFonts w:ascii="Arial" w:hAnsi="Arial" w:cs="Arial"/>
                <w:b/>
                <w:color w:val="0F243E" w:themeColor="text2" w:themeShade="80"/>
              </w:rPr>
              <w:t xml:space="preserve">: </w:t>
            </w:r>
            <w:r w:rsidR="008A7AE7" w:rsidRPr="008A7AE7">
              <w:rPr>
                <w:rFonts w:ascii="Arial" w:hAnsi="Arial" w:cs="Arial"/>
                <w:color w:val="0F243E" w:themeColor="text2" w:themeShade="80"/>
                <w:sz w:val="18"/>
                <w:szCs w:val="18"/>
              </w:rPr>
              <w:t>Comprensión de lectura, análisis de textos, redacción de documentos.</w:t>
            </w:r>
            <w:r w:rsidR="008A7AE7">
              <w:rPr>
                <w:rFonts w:ascii="Arial" w:hAnsi="Arial" w:cs="Arial"/>
                <w:color w:val="0F243E" w:themeColor="text2" w:themeShade="80"/>
              </w:rPr>
              <w:t xml:space="preserve"> </w:t>
            </w:r>
            <w:r>
              <w:rPr>
                <w:rFonts w:ascii="Arial" w:hAnsi="Arial" w:cs="Arial"/>
                <w:b/>
                <w:color w:val="2F2F2F"/>
                <w:szCs w:val="18"/>
                <w:shd w:val="clear" w:color="auto" w:fill="FFFFFF"/>
              </w:rPr>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específicas:</w:t>
            </w:r>
            <w:r w:rsidRPr="00EA3F72">
              <w:rPr>
                <w:rFonts w:ascii="Arial" w:hAnsi="Arial" w:cs="Arial"/>
                <w:b/>
                <w:color w:val="2F2F2F"/>
                <w:szCs w:val="18"/>
                <w:shd w:val="clear" w:color="auto" w:fill="FFFFFF"/>
              </w:rPr>
              <w:t xml:space="preserve"> </w:t>
            </w:r>
            <w:r w:rsidR="008A7AE7">
              <w:rPr>
                <w:rFonts w:ascii="Arial" w:hAnsi="Arial" w:cs="Arial"/>
                <w:color w:val="2F2F2F"/>
                <w:sz w:val="18"/>
                <w:szCs w:val="18"/>
                <w:shd w:val="clear" w:color="auto" w:fill="FFFFFF"/>
              </w:rPr>
              <w:t>Estudio de textos legales, jurisprudenciales y doctrinarios que versen sobre el derecho agrario.</w:t>
            </w:r>
          </w:p>
          <w:p w:rsidR="009D3B04" w:rsidRDefault="009D3B04" w:rsidP="00CC21F3">
            <w:pPr>
              <w:jc w:val="both"/>
              <w:rPr>
                <w:rFonts w:ascii="Arial" w:hAnsi="Arial" w:cs="Arial"/>
                <w:color w:val="0F243E" w:themeColor="text2" w:themeShade="80"/>
              </w:rPr>
            </w:pPr>
            <w:r>
              <w:rPr>
                <w:rFonts w:ascii="Arial" w:hAnsi="Arial" w:cs="Arial"/>
                <w:b/>
                <w:color w:val="0F243E" w:themeColor="text2" w:themeShade="80"/>
              </w:rPr>
              <w:t>C</w:t>
            </w:r>
            <w:r w:rsidRPr="004A0A24">
              <w:rPr>
                <w:rFonts w:ascii="Arial" w:hAnsi="Arial" w:cs="Arial"/>
                <w:b/>
                <w:color w:val="0F243E" w:themeColor="text2" w:themeShade="80"/>
              </w:rPr>
              <w:t>ompetencias de énfas</w:t>
            </w:r>
            <w:r w:rsidR="008A7AE7">
              <w:rPr>
                <w:rFonts w:ascii="Arial" w:hAnsi="Arial" w:cs="Arial"/>
                <w:b/>
                <w:color w:val="0F243E" w:themeColor="text2" w:themeShade="80"/>
              </w:rPr>
              <w:t xml:space="preserve">is: </w:t>
            </w:r>
            <w:r w:rsidR="008A7AE7">
              <w:rPr>
                <w:rFonts w:ascii="Arial" w:hAnsi="Arial" w:cs="Arial"/>
                <w:color w:val="0F243E" w:themeColor="text2" w:themeShade="80"/>
                <w:sz w:val="18"/>
                <w:szCs w:val="18"/>
              </w:rPr>
              <w:t xml:space="preserve">Aplicación de textos legales, jurisprudenciales y doctrinarios en la elaboración de demandas de </w:t>
            </w:r>
            <w:r w:rsidR="00102CDC">
              <w:rPr>
                <w:rFonts w:ascii="Arial" w:hAnsi="Arial" w:cs="Arial"/>
                <w:color w:val="0F243E" w:themeColor="text2" w:themeShade="80"/>
                <w:sz w:val="18"/>
                <w:szCs w:val="18"/>
              </w:rPr>
              <w:t xml:space="preserve">procesos de </w:t>
            </w:r>
            <w:r w:rsidR="008A7AE7">
              <w:rPr>
                <w:rFonts w:ascii="Arial" w:hAnsi="Arial" w:cs="Arial"/>
                <w:color w:val="0F243E" w:themeColor="text2" w:themeShade="80"/>
                <w:sz w:val="18"/>
                <w:szCs w:val="18"/>
              </w:rPr>
              <w:t>pertenencia</w:t>
            </w:r>
            <w:r w:rsidR="00102CDC">
              <w:rPr>
                <w:rFonts w:ascii="Arial" w:hAnsi="Arial" w:cs="Arial"/>
                <w:color w:val="0F243E" w:themeColor="text2" w:themeShade="80"/>
                <w:sz w:val="18"/>
                <w:szCs w:val="18"/>
              </w:rPr>
              <w:t xml:space="preserve"> y demás procesos agrarios</w:t>
            </w:r>
            <w:r>
              <w:rPr>
                <w:rFonts w:ascii="Arial" w:hAnsi="Arial" w:cs="Arial"/>
                <w:color w:val="333333"/>
                <w:sz w:val="18"/>
                <w:szCs w:val="18"/>
                <w:shd w:val="clear" w:color="auto" w:fill="FFFFFF"/>
              </w:rPr>
              <w:t>.</w:t>
            </w:r>
            <w:r w:rsidR="00102CDC">
              <w:rPr>
                <w:rFonts w:ascii="Arial" w:hAnsi="Arial" w:cs="Arial"/>
                <w:color w:val="333333"/>
                <w:sz w:val="18"/>
                <w:szCs w:val="18"/>
                <w:shd w:val="clear" w:color="auto" w:fill="FFFFFF"/>
              </w:rPr>
              <w:t xml:space="preserve"> Asimismo </w:t>
            </w:r>
            <w:r w:rsidR="00DD230F">
              <w:rPr>
                <w:rFonts w:ascii="Arial" w:hAnsi="Arial" w:cs="Arial"/>
                <w:color w:val="333333"/>
                <w:sz w:val="18"/>
                <w:szCs w:val="18"/>
                <w:shd w:val="clear" w:color="auto" w:fill="FFFFFF"/>
              </w:rPr>
              <w:t>elaboración de críticas y resúmenes de la ley de víctimas y restitución de tierras.</w:t>
            </w:r>
          </w:p>
          <w:p w:rsidR="009D3B04" w:rsidRDefault="009D3B04" w:rsidP="00CC21F3">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rsidTr="00CC21F3">
        <w:tc>
          <w:tcPr>
            <w:tcW w:w="9740" w:type="dxa"/>
          </w:tcPr>
          <w:p w:rsidR="009D3B04" w:rsidRDefault="00687F6D" w:rsidP="00CC21F3">
            <w:pPr>
              <w:rPr>
                <w:rFonts w:ascii="Arial" w:hAnsi="Arial" w:cs="Arial"/>
                <w:color w:val="0F243E" w:themeColor="text2" w:themeShade="80"/>
              </w:rPr>
            </w:pPr>
            <w:r>
              <w:rPr>
                <w:rFonts w:ascii="Arial" w:hAnsi="Arial" w:cs="Arial"/>
                <w:color w:val="0F243E" w:themeColor="text2" w:themeShade="80"/>
              </w:rPr>
              <w:t>DERECHO CIVIL, DERECHO PROCESAL CIVIL, DERECHO CONSTITUCIONAL.</w:t>
            </w: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9D3B04" w:rsidRDefault="009D3B04" w:rsidP="005307D9">
            <w:pPr>
              <w:rPr>
                <w:rFonts w:ascii="Arial" w:hAnsi="Arial" w:cs="Arial"/>
                <w:color w:val="0F243E" w:themeColor="text2" w:themeShade="80"/>
              </w:rPr>
            </w:pPr>
          </w:p>
          <w:p w:rsidR="00AE52C8" w:rsidRDefault="00AE52C8" w:rsidP="00AE52C8">
            <w:pPr>
              <w:autoSpaceDE w:val="0"/>
              <w:autoSpaceDN w:val="0"/>
              <w:adjustRightInd w:val="0"/>
              <w:ind w:left="720"/>
              <w:rPr>
                <w:rFonts w:ascii="Arial" w:hAnsi="Arial" w:cs="Arial"/>
                <w:b/>
                <w:bCs/>
                <w:lang w:val="es-CO"/>
              </w:rPr>
            </w:pPr>
            <w:r w:rsidRPr="00230B70">
              <w:rPr>
                <w:rFonts w:ascii="Arial" w:hAnsi="Arial" w:cs="Arial"/>
                <w:b/>
                <w:bCs/>
                <w:lang w:val="es-CO"/>
              </w:rPr>
              <w:t>CAPITULO I: FUENTES DEL DERECHO AGRARIO</w:t>
            </w:r>
          </w:p>
          <w:p w:rsidR="00AE52C8" w:rsidRPr="00230B70" w:rsidRDefault="00AE52C8" w:rsidP="00AE52C8">
            <w:pPr>
              <w:autoSpaceDE w:val="0"/>
              <w:autoSpaceDN w:val="0"/>
              <w:adjustRightInd w:val="0"/>
              <w:ind w:left="720"/>
              <w:rPr>
                <w:rFonts w:ascii="Arial" w:hAnsi="Arial" w:cs="Arial"/>
                <w:b/>
                <w:bCs/>
                <w:lang w:val="es-CO"/>
              </w:rPr>
            </w:pP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1. CLASIFICACIÓN DE LAS FUENTES.</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2. ESCUELAS.</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3. LA COSTUMBRE.</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4. EL USO, CUAL ES SU ALCANCE Y CONTENIDO.</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5. LA JURISPRUDENCIA Y LA DOCTRINA.</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6. LA EQUIDAD; FUENTES ESPECÍFICAS DEL DERECHO AGRARIO.</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7. ARISTÓTELES Y LA EQUIDAD – OPINIONES DE SANTO TOMÁS.</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8. DIFERENCIAS ENTRE EL DERECHO CIVIL Y EL AGRARIO.</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9. PRINCIPIOS COMUNES AL DERECHO LABORAL Y AL AGRARIO.</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 xml:space="preserve">10. EL CONTENIDO ECONÓMICO DEL DERECHO AGRARIO. </w:t>
            </w:r>
          </w:p>
          <w:p w:rsidR="00AE52C8" w:rsidRDefault="00AE52C8" w:rsidP="00AE52C8">
            <w:pPr>
              <w:autoSpaceDE w:val="0"/>
              <w:autoSpaceDN w:val="0"/>
              <w:adjustRightInd w:val="0"/>
              <w:ind w:left="720"/>
              <w:rPr>
                <w:rFonts w:ascii="Arial" w:hAnsi="Arial" w:cs="Arial"/>
                <w:b/>
                <w:bCs/>
                <w:lang w:val="es-CO"/>
              </w:rPr>
            </w:pPr>
          </w:p>
          <w:p w:rsidR="00AE52C8" w:rsidRDefault="00AE52C8" w:rsidP="00AE52C8">
            <w:pPr>
              <w:autoSpaceDE w:val="0"/>
              <w:autoSpaceDN w:val="0"/>
              <w:adjustRightInd w:val="0"/>
              <w:ind w:left="720"/>
              <w:rPr>
                <w:rFonts w:ascii="Arial" w:hAnsi="Arial" w:cs="Arial"/>
                <w:b/>
                <w:bCs/>
                <w:lang w:val="es-CO"/>
              </w:rPr>
            </w:pPr>
            <w:r w:rsidRPr="00230B70">
              <w:rPr>
                <w:rFonts w:ascii="Arial" w:hAnsi="Arial" w:cs="Arial"/>
                <w:b/>
                <w:bCs/>
                <w:lang w:val="es-CO"/>
              </w:rPr>
              <w:t>CAPITULO II: CRITERIO INTERPRETATIVO Y APLICACIÓN DEL DERECHO AGRARIO</w:t>
            </w:r>
          </w:p>
          <w:p w:rsidR="00AE52C8" w:rsidRPr="00230B70" w:rsidRDefault="00AE52C8" w:rsidP="00AE52C8">
            <w:pPr>
              <w:autoSpaceDE w:val="0"/>
              <w:autoSpaceDN w:val="0"/>
              <w:adjustRightInd w:val="0"/>
              <w:ind w:left="720"/>
              <w:rPr>
                <w:rFonts w:ascii="Arial" w:hAnsi="Arial" w:cs="Arial"/>
                <w:b/>
                <w:bCs/>
                <w:lang w:val="es-CO"/>
              </w:rPr>
            </w:pP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1. ORIENTACIÓN DE LAS LEYES AGRARIAS.</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2. LA DOCTRINA DE DUGUIT.</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3. LA SOLIDARIDAD SOCIAL.</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4. FINES DEL DERECHO AGRARIO.</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5, LOS PRINCIPIOS INDIVIDUALISTAS Y SU EVOLUCIÓN.</w:t>
            </w:r>
          </w:p>
          <w:p w:rsidR="00AE52C8"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6. EL DERECHO AGRARIO RECTIFICA POSTULADOS DEL DERECHO CIVIL.</w:t>
            </w:r>
          </w:p>
          <w:p w:rsidR="00AE52C8" w:rsidRPr="00230B70" w:rsidRDefault="00AE52C8" w:rsidP="00AE52C8">
            <w:pPr>
              <w:autoSpaceDE w:val="0"/>
              <w:autoSpaceDN w:val="0"/>
              <w:adjustRightInd w:val="0"/>
              <w:ind w:left="720"/>
              <w:rPr>
                <w:rFonts w:ascii="Arial" w:hAnsi="Arial" w:cs="Arial"/>
                <w:bCs/>
                <w:lang w:val="es-CO"/>
              </w:rPr>
            </w:pPr>
          </w:p>
          <w:p w:rsidR="00AE52C8" w:rsidRPr="00230B70" w:rsidRDefault="00AE52C8" w:rsidP="00AE52C8">
            <w:pPr>
              <w:autoSpaceDE w:val="0"/>
              <w:autoSpaceDN w:val="0"/>
              <w:adjustRightInd w:val="0"/>
              <w:ind w:left="720"/>
              <w:rPr>
                <w:rFonts w:ascii="Arial" w:hAnsi="Arial" w:cs="Arial"/>
                <w:b/>
                <w:bCs/>
                <w:lang w:val="es-CO"/>
              </w:rPr>
            </w:pPr>
            <w:r w:rsidRPr="00230B70">
              <w:rPr>
                <w:rFonts w:ascii="Arial" w:hAnsi="Arial" w:cs="Arial"/>
                <w:b/>
                <w:bCs/>
                <w:lang w:val="es-CO"/>
              </w:rPr>
              <w:t>CAPITULO III: EVOLUCIÓN DEL DERECHO AGRARIO EN COLOMBIA</w:t>
            </w:r>
          </w:p>
          <w:p w:rsidR="00AE52C8" w:rsidRDefault="00AE52C8" w:rsidP="00AE52C8">
            <w:pPr>
              <w:autoSpaceDE w:val="0"/>
              <w:autoSpaceDN w:val="0"/>
              <w:adjustRightInd w:val="0"/>
              <w:ind w:left="720"/>
              <w:rPr>
                <w:rFonts w:ascii="Arial" w:hAnsi="Arial" w:cs="Arial"/>
                <w:b/>
                <w:bCs/>
                <w:lang w:val="es-CO"/>
              </w:rPr>
            </w:pP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1. ORGANIZACIÓN INDIGENA.</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2. LEGISLACIÓN DE INDIAS.</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3. LA CORONA ESPAÑOLA Y LOS FUNDAMENTOS DE LA PROPIEDAD DE LA TIERRA EN AMÉRICA.</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4. CÉDULA REAL DEL 14 DE SEPTIEMBRE DE 1519.</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5. CÉDULAS DE SAN LORENZO Y SAN ILDEFONSO.</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6. LOS EJIDOS.</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7. ANTECEDENTES DE LAS CÉDULAS DE SAN ILDEFONSO.</w:t>
            </w:r>
          </w:p>
          <w:p w:rsidR="00AE52C8"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8. JURISPRUDENCIA DE LA CORTE SUPREMA DE JUSTICIA SOBRE PROPIEDAD DE LA TIERRA EN COLOMBIA.</w:t>
            </w:r>
          </w:p>
          <w:p w:rsidR="00AE52C8" w:rsidRPr="00230B70" w:rsidRDefault="00AE52C8" w:rsidP="00AE52C8">
            <w:pPr>
              <w:autoSpaceDE w:val="0"/>
              <w:autoSpaceDN w:val="0"/>
              <w:adjustRightInd w:val="0"/>
              <w:ind w:left="720"/>
              <w:rPr>
                <w:rFonts w:ascii="Arial" w:hAnsi="Arial" w:cs="Arial"/>
                <w:bCs/>
                <w:lang w:val="es-CO"/>
              </w:rPr>
            </w:pPr>
          </w:p>
          <w:p w:rsidR="00AE52C8" w:rsidRDefault="00AE52C8" w:rsidP="00AE52C8">
            <w:pPr>
              <w:autoSpaceDE w:val="0"/>
              <w:autoSpaceDN w:val="0"/>
              <w:adjustRightInd w:val="0"/>
              <w:ind w:left="720"/>
              <w:rPr>
                <w:rFonts w:ascii="Arial" w:hAnsi="Arial" w:cs="Arial"/>
                <w:b/>
                <w:bCs/>
                <w:lang w:val="es-CO"/>
              </w:rPr>
            </w:pPr>
            <w:r w:rsidRPr="00230B70">
              <w:rPr>
                <w:rFonts w:ascii="Arial" w:hAnsi="Arial" w:cs="Arial"/>
                <w:b/>
                <w:bCs/>
                <w:lang w:val="es-CO"/>
              </w:rPr>
              <w:t>CAPITULO IV: LA TIERRA COMO FACTOR SOCIAL</w:t>
            </w:r>
          </w:p>
          <w:p w:rsidR="00AE52C8" w:rsidRPr="00230B70" w:rsidRDefault="00AE52C8" w:rsidP="00AE52C8">
            <w:pPr>
              <w:autoSpaceDE w:val="0"/>
              <w:autoSpaceDN w:val="0"/>
              <w:adjustRightInd w:val="0"/>
              <w:ind w:left="720"/>
              <w:rPr>
                <w:rFonts w:ascii="Arial" w:hAnsi="Arial" w:cs="Arial"/>
                <w:b/>
                <w:bCs/>
                <w:lang w:val="es-CO"/>
              </w:rPr>
            </w:pP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1. LA PROPIEDAD DE LA TIERRA.</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2. OPINIONES DE LAUBOLAYE.</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3. DISTRIBUCIÓN Y CULTIVO DE LA TIERRA EN LA EDAD MEDIA.</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4. LA CIUDAD Y LA ORGANIZACIÓN CAMPESINA.</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5. EL MERCANTILISMO.</w:t>
            </w:r>
          </w:p>
          <w:p w:rsidR="00AE52C8"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6. EL MOVIMIENTO LIBERAL.</w:t>
            </w:r>
          </w:p>
          <w:p w:rsidR="00AE52C8" w:rsidRPr="00230B70" w:rsidRDefault="00AE52C8" w:rsidP="00AE52C8">
            <w:pPr>
              <w:autoSpaceDE w:val="0"/>
              <w:autoSpaceDN w:val="0"/>
              <w:adjustRightInd w:val="0"/>
              <w:ind w:left="720"/>
              <w:rPr>
                <w:rFonts w:ascii="Arial" w:hAnsi="Arial" w:cs="Arial"/>
                <w:bCs/>
                <w:lang w:val="es-CO"/>
              </w:rPr>
            </w:pPr>
          </w:p>
          <w:p w:rsidR="00AE52C8" w:rsidRPr="00230B70" w:rsidRDefault="00AE52C8" w:rsidP="00AE52C8">
            <w:pPr>
              <w:autoSpaceDE w:val="0"/>
              <w:autoSpaceDN w:val="0"/>
              <w:adjustRightInd w:val="0"/>
              <w:ind w:left="720"/>
              <w:rPr>
                <w:rFonts w:ascii="Arial" w:hAnsi="Arial" w:cs="Arial"/>
                <w:b/>
                <w:bCs/>
                <w:lang w:val="es-CO"/>
              </w:rPr>
            </w:pPr>
            <w:r w:rsidRPr="00230B70">
              <w:rPr>
                <w:rFonts w:ascii="Arial" w:hAnsi="Arial" w:cs="Arial"/>
                <w:b/>
                <w:bCs/>
                <w:lang w:val="es-CO"/>
              </w:rPr>
              <w:t>CAPITULO V: PROBLEMA AGRARIO EN COLOMBIA</w:t>
            </w:r>
          </w:p>
          <w:p w:rsidR="00AE52C8" w:rsidRDefault="00AE52C8" w:rsidP="00AE52C8">
            <w:pPr>
              <w:autoSpaceDE w:val="0"/>
              <w:autoSpaceDN w:val="0"/>
              <w:adjustRightInd w:val="0"/>
              <w:ind w:left="720"/>
              <w:rPr>
                <w:rFonts w:ascii="Arial" w:hAnsi="Arial" w:cs="Arial"/>
                <w:b/>
                <w:bCs/>
                <w:lang w:val="es-CO"/>
              </w:rPr>
            </w:pP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1. DEFECTOS DE LA ESTRUCTURA.</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2. LA FUNCIÓN SOCIAL.</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3. LOS PROBLEMAS DE LA AGRICULTURA.</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4. DESARROLLO DEMOGRÁFICO.</w:t>
            </w:r>
          </w:p>
          <w:p w:rsidR="00AE52C8" w:rsidRPr="00230B70"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5. TENENCIA DE LA TIERRA.</w:t>
            </w:r>
          </w:p>
          <w:p w:rsidR="00AE52C8" w:rsidRDefault="00AE52C8" w:rsidP="00AE52C8">
            <w:pPr>
              <w:autoSpaceDE w:val="0"/>
              <w:autoSpaceDN w:val="0"/>
              <w:adjustRightInd w:val="0"/>
              <w:ind w:left="720"/>
              <w:rPr>
                <w:rFonts w:ascii="Arial" w:hAnsi="Arial" w:cs="Arial"/>
                <w:bCs/>
                <w:lang w:val="es-CO"/>
              </w:rPr>
            </w:pPr>
            <w:r w:rsidRPr="00230B70">
              <w:rPr>
                <w:rFonts w:ascii="Arial" w:hAnsi="Arial" w:cs="Arial"/>
                <w:bCs/>
                <w:lang w:val="es-CO"/>
              </w:rPr>
              <w:t xml:space="preserve">6. EL PROBLEMA AGRARIO. </w:t>
            </w:r>
          </w:p>
          <w:p w:rsidR="00AE52C8" w:rsidRDefault="00AE52C8" w:rsidP="00AE52C8">
            <w:pPr>
              <w:autoSpaceDE w:val="0"/>
              <w:autoSpaceDN w:val="0"/>
              <w:adjustRightInd w:val="0"/>
              <w:ind w:left="720"/>
              <w:rPr>
                <w:rFonts w:ascii="Arial" w:hAnsi="Arial" w:cs="Arial"/>
                <w:bCs/>
                <w:lang w:val="es-CO"/>
              </w:rPr>
            </w:pPr>
          </w:p>
          <w:p w:rsidR="00AE52C8" w:rsidRDefault="00AE52C8" w:rsidP="00AE52C8">
            <w:pPr>
              <w:autoSpaceDE w:val="0"/>
              <w:autoSpaceDN w:val="0"/>
              <w:adjustRightInd w:val="0"/>
              <w:ind w:left="720"/>
              <w:rPr>
                <w:rFonts w:ascii="Arial" w:hAnsi="Arial" w:cs="Arial"/>
                <w:b/>
                <w:bCs/>
                <w:lang w:val="es-CO"/>
              </w:rPr>
            </w:pPr>
            <w:r>
              <w:rPr>
                <w:rFonts w:ascii="Arial" w:hAnsi="Arial" w:cs="Arial"/>
                <w:b/>
                <w:bCs/>
                <w:lang w:val="es-CO"/>
              </w:rPr>
              <w:t>CAPITULO VI: LOS PROCESOS AGRARIOS</w:t>
            </w:r>
          </w:p>
          <w:p w:rsidR="00AE52C8" w:rsidRDefault="00AE52C8" w:rsidP="00AE52C8">
            <w:pPr>
              <w:autoSpaceDE w:val="0"/>
              <w:autoSpaceDN w:val="0"/>
              <w:adjustRightInd w:val="0"/>
              <w:ind w:left="720"/>
              <w:rPr>
                <w:rFonts w:ascii="Arial" w:hAnsi="Arial" w:cs="Arial"/>
                <w:b/>
                <w:bCs/>
                <w:lang w:val="es-CO"/>
              </w:rPr>
            </w:pPr>
          </w:p>
          <w:p w:rsidR="00AE52C8" w:rsidRDefault="00AE52C8" w:rsidP="00AE52C8">
            <w:pPr>
              <w:autoSpaceDE w:val="0"/>
              <w:autoSpaceDN w:val="0"/>
              <w:adjustRightInd w:val="0"/>
              <w:ind w:left="720"/>
              <w:rPr>
                <w:rFonts w:ascii="Arial" w:hAnsi="Arial" w:cs="Arial"/>
                <w:bCs/>
                <w:lang w:val="es-CO"/>
              </w:rPr>
            </w:pPr>
            <w:r>
              <w:rPr>
                <w:rFonts w:ascii="Arial" w:hAnsi="Arial" w:cs="Arial"/>
                <w:bCs/>
                <w:lang w:val="es-CO"/>
              </w:rPr>
              <w:t>1. PROCESO AGRARIO DE PERTENENCIA.</w:t>
            </w:r>
          </w:p>
          <w:p w:rsidR="00AE52C8" w:rsidRDefault="00AE52C8" w:rsidP="00AE52C8">
            <w:pPr>
              <w:autoSpaceDE w:val="0"/>
              <w:autoSpaceDN w:val="0"/>
              <w:adjustRightInd w:val="0"/>
              <w:ind w:left="720"/>
              <w:rPr>
                <w:rFonts w:ascii="Arial" w:hAnsi="Arial" w:cs="Arial"/>
                <w:bCs/>
                <w:lang w:val="es-CO"/>
              </w:rPr>
            </w:pPr>
            <w:r>
              <w:rPr>
                <w:rFonts w:ascii="Arial" w:hAnsi="Arial" w:cs="Arial"/>
                <w:bCs/>
                <w:lang w:val="es-CO"/>
              </w:rPr>
              <w:lastRenderedPageBreak/>
              <w:t>2. DESLINDE Y AMOJONAMIENTO.</w:t>
            </w:r>
          </w:p>
          <w:p w:rsidR="00AE52C8" w:rsidRPr="00230B70" w:rsidRDefault="00AE52C8" w:rsidP="00AE52C8">
            <w:pPr>
              <w:autoSpaceDE w:val="0"/>
              <w:autoSpaceDN w:val="0"/>
              <w:adjustRightInd w:val="0"/>
              <w:ind w:left="720"/>
              <w:rPr>
                <w:rFonts w:ascii="Arial" w:hAnsi="Arial" w:cs="Arial"/>
                <w:bCs/>
                <w:lang w:val="es-CO"/>
              </w:rPr>
            </w:pPr>
            <w:r>
              <w:rPr>
                <w:rFonts w:ascii="Arial" w:hAnsi="Arial" w:cs="Arial"/>
                <w:bCs/>
                <w:lang w:val="es-CO"/>
              </w:rPr>
              <w:t>3. LANZAMIENTO POR OCUPACIÓN DE HECHO.</w:t>
            </w:r>
          </w:p>
          <w:p w:rsidR="00AE52C8" w:rsidRDefault="00AE52C8" w:rsidP="00AE52C8">
            <w:pPr>
              <w:autoSpaceDE w:val="0"/>
              <w:autoSpaceDN w:val="0"/>
              <w:adjustRightInd w:val="0"/>
              <w:ind w:left="720"/>
              <w:rPr>
                <w:rFonts w:ascii="Arial" w:hAnsi="Arial" w:cs="Arial"/>
                <w:b/>
                <w:bCs/>
                <w:lang w:val="es-CO"/>
              </w:rPr>
            </w:pPr>
          </w:p>
          <w:p w:rsidR="00AE52C8" w:rsidRPr="00230B70" w:rsidRDefault="00AE52C8" w:rsidP="00AE52C8">
            <w:pPr>
              <w:autoSpaceDE w:val="0"/>
              <w:autoSpaceDN w:val="0"/>
              <w:adjustRightInd w:val="0"/>
              <w:ind w:left="720"/>
              <w:rPr>
                <w:rFonts w:ascii="Arial" w:hAnsi="Arial" w:cs="Arial"/>
                <w:bCs/>
                <w:lang w:val="es-CO"/>
              </w:rPr>
            </w:pPr>
            <w:r>
              <w:rPr>
                <w:rFonts w:ascii="Arial" w:hAnsi="Arial" w:cs="Arial"/>
                <w:b/>
                <w:bCs/>
                <w:lang w:val="es-CO"/>
              </w:rPr>
              <w:t>CAPITULO VII: LEY DE VICTIMAS Y RESTITUCIÓN DE TIERRAS</w:t>
            </w:r>
            <w:r w:rsidRPr="00230B70">
              <w:rPr>
                <w:rFonts w:ascii="Arial" w:hAnsi="Arial" w:cs="Arial"/>
                <w:bCs/>
                <w:lang w:val="es-CO"/>
              </w:rPr>
              <w:t xml:space="preserve"> </w:t>
            </w:r>
          </w:p>
          <w:p w:rsidR="005307D9" w:rsidRPr="00AE52C8" w:rsidRDefault="005307D9" w:rsidP="005307D9">
            <w:pPr>
              <w:rPr>
                <w:rFonts w:ascii="Arial" w:hAnsi="Arial" w:cs="Arial"/>
                <w:color w:val="0F243E" w:themeColor="text2" w:themeShade="80"/>
                <w:lang w:val="es-CO"/>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5307D9" w:rsidRDefault="0091390A" w:rsidP="009146DB">
            <w:pPr>
              <w:pStyle w:val="Prrafodelista"/>
              <w:numPr>
                <w:ilvl w:val="0"/>
                <w:numId w:val="41"/>
              </w:numPr>
              <w:ind w:left="284" w:hanging="284"/>
              <w:rPr>
                <w:rFonts w:ascii="Arial" w:hAnsi="Arial" w:cs="Arial"/>
                <w:color w:val="0F243E" w:themeColor="text2" w:themeShade="80"/>
              </w:rPr>
            </w:pPr>
            <w:r>
              <w:rPr>
                <w:rFonts w:ascii="Arial" w:hAnsi="Arial" w:cs="Arial"/>
                <w:color w:val="0F243E" w:themeColor="text2" w:themeShade="80"/>
              </w:rPr>
              <w:t xml:space="preserve">Fuentes y criterios rectores del derecho agrario. </w:t>
            </w:r>
          </w:p>
          <w:p w:rsidR="0091390A" w:rsidRDefault="0091390A" w:rsidP="009146DB">
            <w:pPr>
              <w:pStyle w:val="Prrafodelista"/>
              <w:numPr>
                <w:ilvl w:val="0"/>
                <w:numId w:val="41"/>
              </w:numPr>
              <w:ind w:left="284" w:hanging="284"/>
              <w:rPr>
                <w:rFonts w:ascii="Arial" w:hAnsi="Arial" w:cs="Arial"/>
                <w:color w:val="0F243E" w:themeColor="text2" w:themeShade="80"/>
              </w:rPr>
            </w:pPr>
            <w:r>
              <w:rPr>
                <w:rFonts w:ascii="Arial" w:hAnsi="Arial" w:cs="Arial"/>
                <w:color w:val="0F243E" w:themeColor="text2" w:themeShade="80"/>
              </w:rPr>
              <w:t>Evolución histórica del derecho agrario en Colombia.</w:t>
            </w:r>
          </w:p>
          <w:p w:rsidR="000B1973" w:rsidRDefault="0091390A" w:rsidP="009146DB">
            <w:pPr>
              <w:pStyle w:val="Prrafodelista"/>
              <w:numPr>
                <w:ilvl w:val="0"/>
                <w:numId w:val="41"/>
              </w:numPr>
              <w:ind w:left="284" w:hanging="284"/>
              <w:rPr>
                <w:rFonts w:ascii="Arial" w:hAnsi="Arial" w:cs="Arial"/>
                <w:color w:val="0F243E" w:themeColor="text2" w:themeShade="80"/>
              </w:rPr>
            </w:pPr>
            <w:r>
              <w:rPr>
                <w:rFonts w:ascii="Arial" w:hAnsi="Arial" w:cs="Arial"/>
                <w:color w:val="0F243E" w:themeColor="text2" w:themeShade="80"/>
              </w:rPr>
              <w:t xml:space="preserve">El factor tierra como generador y determinador del conflicto. </w:t>
            </w:r>
          </w:p>
          <w:p w:rsidR="000B1973" w:rsidRDefault="000B1973" w:rsidP="009146DB">
            <w:pPr>
              <w:pStyle w:val="Prrafodelista"/>
              <w:numPr>
                <w:ilvl w:val="0"/>
                <w:numId w:val="41"/>
              </w:numPr>
              <w:ind w:left="284" w:hanging="284"/>
              <w:rPr>
                <w:rFonts w:ascii="Arial" w:hAnsi="Arial" w:cs="Arial"/>
                <w:color w:val="0F243E" w:themeColor="text2" w:themeShade="80"/>
              </w:rPr>
            </w:pPr>
            <w:r>
              <w:rPr>
                <w:rFonts w:ascii="Arial" w:hAnsi="Arial" w:cs="Arial"/>
                <w:color w:val="0F243E" w:themeColor="text2" w:themeShade="80"/>
              </w:rPr>
              <w:t>Trámite de los procesos agrarios.</w:t>
            </w:r>
          </w:p>
          <w:p w:rsidR="000B1973" w:rsidRDefault="000B1973" w:rsidP="009146DB">
            <w:pPr>
              <w:pStyle w:val="Prrafodelista"/>
              <w:numPr>
                <w:ilvl w:val="0"/>
                <w:numId w:val="41"/>
              </w:numPr>
              <w:ind w:left="284" w:hanging="284"/>
              <w:rPr>
                <w:rFonts w:ascii="Arial" w:hAnsi="Arial" w:cs="Arial"/>
                <w:color w:val="0F243E" w:themeColor="text2" w:themeShade="80"/>
              </w:rPr>
            </w:pPr>
            <w:r>
              <w:rPr>
                <w:rFonts w:ascii="Arial" w:hAnsi="Arial" w:cs="Arial"/>
                <w:color w:val="0F243E" w:themeColor="text2" w:themeShade="80"/>
              </w:rPr>
              <w:t xml:space="preserve">Fundamentos, </w:t>
            </w:r>
            <w:r w:rsidR="00EF031A">
              <w:rPr>
                <w:rFonts w:ascii="Arial" w:hAnsi="Arial" w:cs="Arial"/>
                <w:color w:val="0F243E" w:themeColor="text2" w:themeShade="80"/>
              </w:rPr>
              <w:t xml:space="preserve">políticas y herramientas enunciados en la ley de víctimas y restitución de tierras. </w:t>
            </w:r>
            <w:r>
              <w:rPr>
                <w:rFonts w:ascii="Arial" w:hAnsi="Arial" w:cs="Arial"/>
                <w:color w:val="0F243E" w:themeColor="text2" w:themeShade="80"/>
              </w:rPr>
              <w:t xml:space="preserve"> </w:t>
            </w:r>
          </w:p>
          <w:p w:rsidR="0091390A" w:rsidRPr="009146DB" w:rsidRDefault="0091390A" w:rsidP="000B1973">
            <w:pPr>
              <w:pStyle w:val="Prrafodelista"/>
              <w:ind w:left="284"/>
              <w:rPr>
                <w:rFonts w:ascii="Arial" w:hAnsi="Arial" w:cs="Arial"/>
                <w:color w:val="0F243E" w:themeColor="text2" w:themeShade="80"/>
              </w:rPr>
            </w:pPr>
            <w:r>
              <w:rPr>
                <w:rFonts w:ascii="Arial" w:hAnsi="Arial" w:cs="Arial"/>
                <w:color w:val="0F243E" w:themeColor="text2" w:themeShade="80"/>
              </w:rPr>
              <w:t xml:space="preserve"> </w:t>
            </w:r>
          </w:p>
          <w:p w:rsidR="005307D9" w:rsidRDefault="005307D9" w:rsidP="00E525ED">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9D3B04" w:rsidRDefault="00A724DB" w:rsidP="00CC21F3">
            <w:pPr>
              <w:rPr>
                <w:rFonts w:ascii="Arial" w:hAnsi="Arial" w:cs="Arial"/>
                <w:color w:val="0F243E" w:themeColor="text2" w:themeShade="80"/>
              </w:rPr>
            </w:pPr>
            <w:r>
              <w:rPr>
                <w:rFonts w:ascii="Arial" w:hAnsi="Arial" w:cs="Arial"/>
                <w:color w:val="0F243E" w:themeColor="text2" w:themeShade="80"/>
              </w:rPr>
              <w:t xml:space="preserve">Se realizarán exposiciones magistrales sobre los temas propuestos, junto con una parte práctica que consistirá en </w:t>
            </w:r>
            <w:proofErr w:type="gramStart"/>
            <w:r>
              <w:rPr>
                <w:rFonts w:ascii="Arial" w:hAnsi="Arial" w:cs="Arial"/>
                <w:color w:val="0F243E" w:themeColor="text2" w:themeShade="80"/>
              </w:rPr>
              <w:t>la realización de lecturas y comentarios sobre las temáticas abordadas</w:t>
            </w:r>
            <w:proofErr w:type="gramEnd"/>
            <w:r>
              <w:rPr>
                <w:rFonts w:ascii="Arial" w:hAnsi="Arial" w:cs="Arial"/>
                <w:color w:val="0F243E" w:themeColor="text2" w:themeShade="80"/>
              </w:rPr>
              <w:t xml:space="preserve"> durante las exposiciones magistrales. </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D3B04" w:rsidTr="00CC21F3">
        <w:tc>
          <w:tcPr>
            <w:tcW w:w="9740" w:type="dxa"/>
          </w:tcPr>
          <w:p w:rsidR="009D3B04" w:rsidRDefault="002B369D" w:rsidP="00CC21F3">
            <w:pPr>
              <w:rPr>
                <w:rFonts w:ascii="Arial" w:hAnsi="Arial" w:cs="Arial"/>
                <w:color w:val="0F243E" w:themeColor="text2" w:themeShade="80"/>
              </w:rPr>
            </w:pPr>
            <w:r>
              <w:rPr>
                <w:rFonts w:ascii="Arial" w:hAnsi="Arial" w:cs="Arial"/>
                <w:color w:val="0F243E" w:themeColor="text2" w:themeShade="80"/>
              </w:rPr>
              <w:t xml:space="preserve">Se realizarán evaluaciones escritas y orales, consistentes en el primer caso en talleres, elaboración de demandas, controles </w:t>
            </w:r>
            <w:r w:rsidR="00BD5EDD">
              <w:rPr>
                <w:rFonts w:ascii="Arial" w:hAnsi="Arial" w:cs="Arial"/>
                <w:color w:val="0F243E" w:themeColor="text2" w:themeShade="80"/>
              </w:rPr>
              <w:t xml:space="preserve">de lectura, etc. </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Pr="007F40E6"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5C1E5E" w:rsidRDefault="005C1E5E" w:rsidP="005C1E5E">
            <w:pPr>
              <w:autoSpaceDE w:val="0"/>
              <w:autoSpaceDN w:val="0"/>
              <w:adjustRightInd w:val="0"/>
              <w:jc w:val="both"/>
              <w:rPr>
                <w:rFonts w:ascii="Arial" w:hAnsi="Arial" w:cs="Arial"/>
                <w:color w:val="000000"/>
                <w:lang w:val="es-ES_tradnl"/>
              </w:rPr>
            </w:pPr>
            <w:r>
              <w:rPr>
                <w:rFonts w:ascii="Arial" w:hAnsi="Arial" w:cs="Arial"/>
                <w:color w:val="000000"/>
                <w:lang w:val="es-ES_tradnl"/>
              </w:rPr>
              <w:t xml:space="preserve">Castañeda Beltrán, Héctor, </w:t>
            </w:r>
            <w:proofErr w:type="spellStart"/>
            <w:r>
              <w:rPr>
                <w:rFonts w:ascii="Arial" w:hAnsi="Arial" w:cs="Arial"/>
                <w:color w:val="000000"/>
                <w:lang w:val="es-ES_tradnl"/>
              </w:rPr>
              <w:t>Leyer</w:t>
            </w:r>
            <w:proofErr w:type="spellEnd"/>
            <w:r>
              <w:rPr>
                <w:rFonts w:ascii="Arial" w:hAnsi="Arial" w:cs="Arial"/>
                <w:color w:val="000000"/>
                <w:lang w:val="es-ES_tradnl"/>
              </w:rPr>
              <w:t>, Bogotá D.C., 2014, Legislación agraria en Colombia anotada</w:t>
            </w:r>
            <w:r w:rsidRPr="00BB0969">
              <w:rPr>
                <w:rFonts w:ascii="Arial" w:hAnsi="Arial" w:cs="Arial"/>
                <w:color w:val="000000"/>
                <w:lang w:val="es-ES_tradnl"/>
              </w:rPr>
              <w:t>.</w:t>
            </w:r>
          </w:p>
          <w:p w:rsidR="005C1E5E" w:rsidRDefault="005C1E5E" w:rsidP="005C1E5E">
            <w:pPr>
              <w:autoSpaceDE w:val="0"/>
              <w:autoSpaceDN w:val="0"/>
              <w:adjustRightInd w:val="0"/>
              <w:jc w:val="both"/>
              <w:rPr>
                <w:rFonts w:ascii="Arial" w:hAnsi="Arial" w:cs="Arial"/>
                <w:color w:val="000000"/>
                <w:lang w:val="es-ES_tradnl"/>
              </w:rPr>
            </w:pPr>
          </w:p>
          <w:p w:rsidR="005C1E5E" w:rsidRPr="00974FDA" w:rsidRDefault="005C1E5E" w:rsidP="005C1E5E">
            <w:pPr>
              <w:autoSpaceDE w:val="0"/>
              <w:autoSpaceDN w:val="0"/>
              <w:adjustRightInd w:val="0"/>
              <w:jc w:val="both"/>
              <w:rPr>
                <w:rFonts w:ascii="Arial" w:hAnsi="Arial" w:cs="Arial"/>
                <w:color w:val="000000"/>
                <w:lang w:val="es-ES_tradnl"/>
              </w:rPr>
            </w:pPr>
            <w:r>
              <w:rPr>
                <w:rFonts w:ascii="Arial" w:hAnsi="Arial" w:cs="Arial"/>
                <w:color w:val="000000"/>
                <w:lang w:val="es-ES_tradnl"/>
              </w:rPr>
              <w:t xml:space="preserve">Castañeda Beltrán, Héctor, </w:t>
            </w:r>
            <w:proofErr w:type="spellStart"/>
            <w:r>
              <w:rPr>
                <w:rFonts w:ascii="Arial" w:hAnsi="Arial" w:cs="Arial"/>
                <w:color w:val="000000"/>
                <w:lang w:val="es-ES_tradnl"/>
              </w:rPr>
              <w:t>Leyer</w:t>
            </w:r>
            <w:proofErr w:type="spellEnd"/>
            <w:r>
              <w:rPr>
                <w:rFonts w:ascii="Arial" w:hAnsi="Arial" w:cs="Arial"/>
                <w:color w:val="000000"/>
                <w:lang w:val="es-ES_tradnl"/>
              </w:rPr>
              <w:t xml:space="preserve">, Bogotá D.C., 2005, </w:t>
            </w:r>
            <w:r w:rsidRPr="00974FDA">
              <w:rPr>
                <w:rFonts w:ascii="Arial" w:hAnsi="Arial" w:cs="Arial"/>
                <w:bCs/>
                <w:color w:val="000000"/>
              </w:rPr>
              <w:t>Los procesos agrarios partes general, especial y práctica.</w:t>
            </w:r>
            <w:r w:rsidRPr="00974FDA">
              <w:rPr>
                <w:rFonts w:ascii="Arial" w:hAnsi="Arial" w:cs="Arial"/>
                <w:color w:val="000000"/>
                <w:lang w:val="es-ES_tradnl"/>
              </w:rPr>
              <w:t xml:space="preserve"> </w:t>
            </w:r>
          </w:p>
          <w:p w:rsidR="009D3B04" w:rsidRPr="005C1E5E" w:rsidRDefault="009D3B04" w:rsidP="00CC21F3">
            <w:pPr>
              <w:rPr>
                <w:rFonts w:ascii="Arial" w:hAnsi="Arial" w:cs="Arial"/>
                <w:b/>
                <w:color w:val="0F243E" w:themeColor="text2" w:themeShade="80"/>
                <w:lang w:val="es-ES_tradnl"/>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 xml:space="preserve">MEDIOS Y RECURSOS </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EQUIPOS Y MATERIALES</w:t>
            </w:r>
          </w:p>
          <w:p w:rsidR="009D3B04" w:rsidRDefault="009D3B04"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Default="00373F2F" w:rsidP="009D3B04"/>
    <w:p w:rsidR="006216BD" w:rsidRDefault="006216BD" w:rsidP="009D3B04"/>
    <w:p w:rsidR="006216BD" w:rsidRDefault="006216BD" w:rsidP="009D3B04"/>
    <w:p w:rsidR="006216BD" w:rsidRDefault="006216BD" w:rsidP="009D3B04"/>
    <w:p w:rsidR="006216BD" w:rsidRDefault="006216BD" w:rsidP="009D3B04"/>
    <w:p w:rsidR="006216BD" w:rsidRDefault="006216BD" w:rsidP="009D3B04"/>
    <w:p w:rsidR="006216BD" w:rsidRDefault="006216BD" w:rsidP="009D3B04"/>
    <w:p w:rsidR="006216BD" w:rsidRDefault="006216BD" w:rsidP="009D3B04"/>
    <w:p w:rsidR="006216BD" w:rsidRDefault="006216BD" w:rsidP="009D3B04"/>
    <w:p w:rsidR="006216BD" w:rsidRDefault="006216BD" w:rsidP="009D3B04"/>
    <w:p w:rsidR="006216BD" w:rsidRDefault="006216BD" w:rsidP="009D3B04"/>
    <w:p w:rsidR="006216BD" w:rsidRDefault="006216BD" w:rsidP="009D3B04"/>
    <w:p w:rsidR="006216BD" w:rsidRDefault="006216BD" w:rsidP="009D3B04"/>
    <w:p w:rsidR="006216BD" w:rsidRDefault="006216BD" w:rsidP="006216BD">
      <w:pPr>
        <w:pStyle w:val="Ttulo1"/>
        <w:rPr>
          <w:noProof/>
          <w:lang w:eastAsia="es-AR"/>
        </w:rPr>
      </w:pPr>
      <w:r>
        <w:rPr>
          <w:noProof/>
          <w:lang w:eastAsia="es-AR"/>
        </w:rPr>
        <w:t>UNIDAD DE DESARROLLO CURRICULAR Y FORMACIÓN DOCENTE</w:t>
      </w:r>
    </w:p>
    <w:p w:rsidR="006216BD" w:rsidRDefault="006216BD" w:rsidP="006216BD">
      <w:pPr>
        <w:jc w:val="center"/>
        <w:rPr>
          <w:rFonts w:ascii="Arial" w:hAnsi="Arial" w:cs="Arial"/>
          <w:b/>
          <w:noProof/>
          <w:color w:val="0F243E" w:themeColor="text2" w:themeShade="80"/>
          <w:sz w:val="28"/>
          <w:szCs w:val="28"/>
          <w:lang w:eastAsia="es-AR"/>
        </w:rPr>
      </w:pPr>
    </w:p>
    <w:p w:rsidR="006216BD" w:rsidRPr="00B3659A" w:rsidRDefault="006216BD" w:rsidP="006216BD">
      <w:pPr>
        <w:jc w:val="center"/>
        <w:rPr>
          <w:rFonts w:ascii="Arial" w:hAnsi="Arial" w:cs="Arial"/>
          <w:b/>
          <w:noProof/>
          <w:color w:val="244061" w:themeColor="accent1" w:themeShade="80"/>
          <w:sz w:val="28"/>
          <w:szCs w:val="28"/>
          <w:lang w:eastAsia="es-AR"/>
        </w:rPr>
      </w:pPr>
      <w:r w:rsidRPr="00B3659A">
        <w:rPr>
          <w:rFonts w:ascii="Arial" w:hAnsi="Arial" w:cs="Arial"/>
          <w:b/>
          <w:noProof/>
          <w:color w:val="244061" w:themeColor="accent1" w:themeShade="80"/>
          <w:sz w:val="28"/>
          <w:szCs w:val="28"/>
          <w:lang w:eastAsia="es-AR"/>
        </w:rPr>
        <w:t>PLAN DE ASIGNATURA</w:t>
      </w:r>
    </w:p>
    <w:p w:rsidR="006216BD" w:rsidRPr="0086312B" w:rsidRDefault="006216BD" w:rsidP="006216BD">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750"/>
        <w:gridCol w:w="61"/>
        <w:gridCol w:w="746"/>
        <w:gridCol w:w="2246"/>
      </w:tblGrid>
      <w:tr w:rsidR="006216BD" w:rsidRPr="0086312B" w:rsidTr="00B13523">
        <w:tc>
          <w:tcPr>
            <w:tcW w:w="9054" w:type="dxa"/>
            <w:gridSpan w:val="7"/>
            <w:tcBorders>
              <w:bottom w:val="single" w:sz="4" w:space="0" w:color="auto"/>
            </w:tcBorders>
          </w:tcPr>
          <w:p w:rsidR="006216BD" w:rsidRDefault="006216BD" w:rsidP="00433F38">
            <w:pPr>
              <w:rPr>
                <w:rFonts w:ascii="Arial" w:hAnsi="Arial" w:cs="Arial"/>
                <w:b/>
                <w:color w:val="0F243E" w:themeColor="text2" w:themeShade="80"/>
              </w:rPr>
            </w:pPr>
          </w:p>
          <w:p w:rsidR="006216BD" w:rsidRDefault="006216BD" w:rsidP="00433F38">
            <w:pPr>
              <w:rPr>
                <w:rFonts w:ascii="Arial" w:hAnsi="Arial" w:cs="Arial"/>
                <w:b/>
                <w:color w:val="0F243E" w:themeColor="text2" w:themeShade="80"/>
              </w:rPr>
            </w:pPr>
            <w:r w:rsidRPr="00A56481">
              <w:rPr>
                <w:rFonts w:ascii="Arial" w:hAnsi="Arial" w:cs="Arial"/>
                <w:b/>
                <w:color w:val="0F243E" w:themeColor="text2" w:themeShade="80"/>
              </w:rPr>
              <w:t>PROGRAMA:</w:t>
            </w:r>
            <w:r>
              <w:rPr>
                <w:rFonts w:ascii="Arial" w:hAnsi="Arial" w:cs="Arial"/>
                <w:b/>
                <w:color w:val="0F243E" w:themeColor="text2" w:themeShade="80"/>
              </w:rPr>
              <w:t xml:space="preserve"> DERECHO</w:t>
            </w:r>
          </w:p>
          <w:p w:rsidR="006216BD" w:rsidRPr="00A56481" w:rsidRDefault="006216BD" w:rsidP="00433F38">
            <w:pPr>
              <w:rPr>
                <w:rFonts w:ascii="Arial" w:hAnsi="Arial" w:cs="Arial"/>
                <w:b/>
                <w:color w:val="0F243E" w:themeColor="text2" w:themeShade="80"/>
              </w:rPr>
            </w:pPr>
          </w:p>
        </w:tc>
      </w:tr>
      <w:tr w:rsidR="006216BD" w:rsidRPr="0086312B" w:rsidTr="00B13523">
        <w:tc>
          <w:tcPr>
            <w:tcW w:w="9054" w:type="dxa"/>
            <w:gridSpan w:val="7"/>
            <w:tcBorders>
              <w:bottom w:val="single" w:sz="4" w:space="0" w:color="auto"/>
            </w:tcBorders>
            <w:shd w:val="clear" w:color="auto" w:fill="365F91" w:themeFill="accent1" w:themeFillShade="BF"/>
          </w:tcPr>
          <w:p w:rsidR="006216BD" w:rsidRDefault="006216BD" w:rsidP="00433F38">
            <w:pPr>
              <w:jc w:val="center"/>
              <w:rPr>
                <w:rFonts w:ascii="Arial" w:hAnsi="Arial" w:cs="Arial"/>
                <w:b/>
                <w:color w:val="0F243E" w:themeColor="text2" w:themeShade="80"/>
              </w:rPr>
            </w:pPr>
          </w:p>
          <w:p w:rsidR="006216BD" w:rsidRPr="00C32202" w:rsidRDefault="006216BD" w:rsidP="00433F38">
            <w:pPr>
              <w:jc w:val="center"/>
              <w:rPr>
                <w:rFonts w:ascii="Arial" w:hAnsi="Arial" w:cs="Arial"/>
                <w:b/>
                <w:color w:val="FFFFFF" w:themeColor="background1"/>
              </w:rPr>
            </w:pPr>
            <w:r w:rsidRPr="00C32202">
              <w:rPr>
                <w:rFonts w:ascii="Arial" w:hAnsi="Arial" w:cs="Arial"/>
                <w:b/>
                <w:color w:val="FFFFFF" w:themeColor="background1"/>
              </w:rPr>
              <w:t>DATOS GENERALES</w:t>
            </w:r>
          </w:p>
          <w:p w:rsidR="006216BD" w:rsidRPr="00A56481" w:rsidRDefault="006216BD" w:rsidP="00433F38">
            <w:pPr>
              <w:rPr>
                <w:rFonts w:ascii="Arial" w:hAnsi="Arial" w:cs="Arial"/>
                <w:b/>
                <w:color w:val="0F243E" w:themeColor="text2" w:themeShade="80"/>
              </w:rPr>
            </w:pPr>
          </w:p>
        </w:tc>
      </w:tr>
      <w:tr w:rsidR="006216BD" w:rsidRPr="0086312B" w:rsidTr="00B13523">
        <w:tc>
          <w:tcPr>
            <w:tcW w:w="3008" w:type="dxa"/>
            <w:gridSpan w:val="2"/>
            <w:tcBorders>
              <w:top w:val="single" w:sz="4" w:space="0" w:color="auto"/>
              <w:right w:val="single" w:sz="4" w:space="0" w:color="auto"/>
            </w:tcBorders>
          </w:tcPr>
          <w:p w:rsidR="006216BD" w:rsidRPr="002D3F0D" w:rsidRDefault="006216BD" w:rsidP="00433F38">
            <w:pPr>
              <w:rPr>
                <w:rFonts w:ascii="Arial" w:hAnsi="Arial" w:cs="Arial"/>
                <w:color w:val="0F243E" w:themeColor="text2" w:themeShade="80"/>
              </w:rPr>
            </w:pPr>
            <w:r w:rsidRPr="002D3F0D">
              <w:rPr>
                <w:rFonts w:ascii="Arial" w:hAnsi="Arial" w:cs="Arial"/>
                <w:color w:val="0F243E" w:themeColor="text2" w:themeShade="80"/>
              </w:rPr>
              <w:t>COMPONENTE:</w:t>
            </w:r>
          </w:p>
          <w:p w:rsidR="006216BD" w:rsidRPr="002D3F0D" w:rsidRDefault="006216BD" w:rsidP="00433F38">
            <w:pPr>
              <w:rPr>
                <w:rFonts w:ascii="Arial" w:hAnsi="Arial" w:cs="Arial"/>
                <w:color w:val="0F243E" w:themeColor="text2" w:themeShade="80"/>
              </w:rPr>
            </w:pPr>
          </w:p>
          <w:p w:rsidR="006216BD" w:rsidRPr="002D3F0D" w:rsidRDefault="006216BD" w:rsidP="00433F38">
            <w:pPr>
              <w:rPr>
                <w:rFonts w:ascii="Arial" w:hAnsi="Arial" w:cs="Arial"/>
                <w:color w:val="0F243E" w:themeColor="text2" w:themeShade="80"/>
              </w:rPr>
            </w:pPr>
          </w:p>
          <w:p w:rsidR="006216BD" w:rsidRPr="002D3F0D" w:rsidRDefault="006216BD" w:rsidP="00433F38">
            <w:pPr>
              <w:rPr>
                <w:rFonts w:ascii="Arial" w:hAnsi="Arial" w:cs="Arial"/>
                <w:color w:val="0F243E" w:themeColor="text2" w:themeShade="80"/>
              </w:rPr>
            </w:pPr>
            <w:r w:rsidRPr="002D3F0D">
              <w:rPr>
                <w:rFonts w:ascii="Arial" w:hAnsi="Arial" w:cs="Arial"/>
                <w:color w:val="0F243E" w:themeColor="text2" w:themeShade="80"/>
              </w:rPr>
              <w:t>CAMPO:</w:t>
            </w:r>
          </w:p>
        </w:tc>
        <w:tc>
          <w:tcPr>
            <w:tcW w:w="2993" w:type="dxa"/>
            <w:gridSpan w:val="2"/>
            <w:tcBorders>
              <w:top w:val="single" w:sz="4" w:space="0" w:color="auto"/>
              <w:left w:val="single" w:sz="4" w:space="0" w:color="auto"/>
            </w:tcBorders>
          </w:tcPr>
          <w:p w:rsidR="006216BD" w:rsidRPr="002D3F0D" w:rsidRDefault="006216BD" w:rsidP="00433F38">
            <w:pPr>
              <w:rPr>
                <w:rFonts w:ascii="Arial" w:hAnsi="Arial" w:cs="Arial"/>
                <w:color w:val="0F243E" w:themeColor="text2" w:themeShade="80"/>
              </w:rPr>
            </w:pPr>
            <w:r w:rsidRPr="002D3F0D">
              <w:rPr>
                <w:rFonts w:ascii="Arial" w:hAnsi="Arial" w:cs="Arial"/>
                <w:color w:val="0F243E" w:themeColor="text2" w:themeShade="80"/>
              </w:rPr>
              <w:t>ÁREA/MÓDULO</w:t>
            </w:r>
            <w:r>
              <w:rPr>
                <w:rFonts w:ascii="Arial" w:hAnsi="Arial" w:cs="Arial"/>
                <w:color w:val="0F243E" w:themeColor="text2" w:themeShade="80"/>
              </w:rPr>
              <w:t xml:space="preserve">   PRIVADO</w:t>
            </w:r>
          </w:p>
        </w:tc>
        <w:tc>
          <w:tcPr>
            <w:tcW w:w="3053" w:type="dxa"/>
            <w:gridSpan w:val="3"/>
            <w:tcBorders>
              <w:top w:val="single" w:sz="4" w:space="0" w:color="auto"/>
              <w:left w:val="single" w:sz="4" w:space="0" w:color="auto"/>
            </w:tcBorders>
          </w:tcPr>
          <w:p w:rsidR="006216BD" w:rsidRPr="00C53FE2" w:rsidRDefault="006216BD" w:rsidP="00433F38">
            <w:pPr>
              <w:rPr>
                <w:rFonts w:ascii="Arial" w:hAnsi="Arial" w:cs="Arial"/>
                <w:color w:val="0F243E" w:themeColor="text2" w:themeShade="80"/>
              </w:rPr>
            </w:pPr>
            <w:r w:rsidRPr="00C53FE2">
              <w:rPr>
                <w:rFonts w:ascii="Arial" w:hAnsi="Arial" w:cs="Arial"/>
                <w:color w:val="0F243E" w:themeColor="text2" w:themeShade="80"/>
              </w:rPr>
              <w:t>SEMESTRE</w:t>
            </w:r>
            <w:r>
              <w:rPr>
                <w:rFonts w:ascii="Arial" w:hAnsi="Arial" w:cs="Arial"/>
                <w:color w:val="0F243E" w:themeColor="text2" w:themeShade="80"/>
              </w:rPr>
              <w:t xml:space="preserve"> V</w:t>
            </w:r>
          </w:p>
        </w:tc>
      </w:tr>
      <w:tr w:rsidR="006216BD" w:rsidRPr="0086312B" w:rsidTr="00B13523">
        <w:tc>
          <w:tcPr>
            <w:tcW w:w="9054" w:type="dxa"/>
            <w:gridSpan w:val="7"/>
          </w:tcPr>
          <w:p w:rsidR="006216BD" w:rsidRDefault="006216BD" w:rsidP="00433F38">
            <w:pPr>
              <w:rPr>
                <w:rFonts w:ascii="Arial" w:hAnsi="Arial" w:cs="Arial"/>
                <w:b/>
                <w:color w:val="0F243E" w:themeColor="text2" w:themeShade="80"/>
              </w:rPr>
            </w:pPr>
          </w:p>
          <w:p w:rsidR="006216BD" w:rsidRDefault="006216BD" w:rsidP="00433F38">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Pr>
                <w:rFonts w:ascii="Arial" w:hAnsi="Arial" w:cs="Arial"/>
                <w:b/>
                <w:color w:val="0F243E" w:themeColor="text2" w:themeShade="80"/>
              </w:rPr>
              <w:t>DERECHO PROCESAL CIVIL</w:t>
            </w:r>
          </w:p>
          <w:p w:rsidR="006216BD" w:rsidRPr="00A56481" w:rsidRDefault="006216BD" w:rsidP="00433F38">
            <w:pPr>
              <w:rPr>
                <w:rFonts w:ascii="Arial" w:hAnsi="Arial" w:cs="Arial"/>
                <w:b/>
                <w:color w:val="0F243E" w:themeColor="text2" w:themeShade="80"/>
              </w:rPr>
            </w:pPr>
          </w:p>
        </w:tc>
      </w:tr>
      <w:tr w:rsidR="006216BD" w:rsidRPr="0086312B" w:rsidTr="00B13523">
        <w:tc>
          <w:tcPr>
            <w:tcW w:w="6062" w:type="dxa"/>
            <w:gridSpan w:val="5"/>
            <w:tcBorders>
              <w:right w:val="single" w:sz="4" w:space="0" w:color="auto"/>
            </w:tcBorders>
          </w:tcPr>
          <w:p w:rsidR="006216BD" w:rsidRDefault="006216BD" w:rsidP="00433F38">
            <w:pPr>
              <w:rPr>
                <w:rFonts w:ascii="Arial" w:hAnsi="Arial" w:cs="Arial"/>
                <w:b/>
                <w:color w:val="0F243E" w:themeColor="text2" w:themeShade="80"/>
              </w:rPr>
            </w:pPr>
          </w:p>
          <w:p w:rsidR="006216BD" w:rsidRDefault="006216BD" w:rsidP="00433F38">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6216BD" w:rsidRPr="0086312B" w:rsidRDefault="006216BD" w:rsidP="00433F38">
            <w:pPr>
              <w:rPr>
                <w:rFonts w:ascii="Arial" w:hAnsi="Arial" w:cs="Arial"/>
                <w:b/>
                <w:color w:val="0F243E" w:themeColor="text2" w:themeShade="80"/>
              </w:rPr>
            </w:pPr>
          </w:p>
        </w:tc>
        <w:tc>
          <w:tcPr>
            <w:tcW w:w="2992" w:type="dxa"/>
            <w:gridSpan w:val="2"/>
            <w:tcBorders>
              <w:left w:val="single" w:sz="4" w:space="0" w:color="auto"/>
            </w:tcBorders>
          </w:tcPr>
          <w:p w:rsidR="006216BD" w:rsidRDefault="006216BD" w:rsidP="00433F38">
            <w:pPr>
              <w:rPr>
                <w:rFonts w:ascii="Arial" w:hAnsi="Arial" w:cs="Arial"/>
                <w:b/>
                <w:color w:val="0F243E" w:themeColor="text2" w:themeShade="80"/>
              </w:rPr>
            </w:pPr>
          </w:p>
          <w:p w:rsidR="006216BD" w:rsidRDefault="006216BD" w:rsidP="00433F38">
            <w:pPr>
              <w:rPr>
                <w:rFonts w:ascii="Arial" w:hAnsi="Arial" w:cs="Arial"/>
                <w:b/>
                <w:color w:val="0F243E" w:themeColor="text2" w:themeShade="80"/>
              </w:rPr>
            </w:pPr>
          </w:p>
          <w:p w:rsidR="006216BD" w:rsidRPr="0086312B" w:rsidRDefault="006216BD" w:rsidP="00433F38">
            <w:pPr>
              <w:rPr>
                <w:rFonts w:ascii="Arial" w:hAnsi="Arial" w:cs="Arial"/>
                <w:b/>
                <w:color w:val="0F243E" w:themeColor="text2" w:themeShade="80"/>
              </w:rPr>
            </w:pPr>
          </w:p>
        </w:tc>
      </w:tr>
      <w:tr w:rsidR="006216BD" w:rsidRPr="0086312B" w:rsidTr="00B13523">
        <w:tc>
          <w:tcPr>
            <w:tcW w:w="1710" w:type="dxa"/>
            <w:tcBorders>
              <w:right w:val="single" w:sz="4" w:space="0" w:color="auto"/>
            </w:tcBorders>
          </w:tcPr>
          <w:p w:rsidR="006216BD" w:rsidRPr="002D3F0D" w:rsidRDefault="006216BD" w:rsidP="00433F38">
            <w:pPr>
              <w:rPr>
                <w:rFonts w:ascii="Arial" w:hAnsi="Arial" w:cs="Arial"/>
                <w:color w:val="0F243E" w:themeColor="text2" w:themeShade="80"/>
              </w:rPr>
            </w:pPr>
            <w:r w:rsidRPr="002D3F0D">
              <w:rPr>
                <w:rFonts w:ascii="Arial" w:hAnsi="Arial" w:cs="Arial"/>
                <w:color w:val="0F243E" w:themeColor="text2" w:themeShade="80"/>
              </w:rPr>
              <w:t>MODALIDAD:</w:t>
            </w:r>
          </w:p>
          <w:p w:rsidR="006216BD" w:rsidRPr="002D3F0D" w:rsidRDefault="006216BD" w:rsidP="00433F38">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541" w:type="dxa"/>
            <w:gridSpan w:val="2"/>
            <w:tcBorders>
              <w:left w:val="single" w:sz="4" w:space="0" w:color="auto"/>
            </w:tcBorders>
          </w:tcPr>
          <w:p w:rsidR="006216BD" w:rsidRPr="002D3F0D" w:rsidRDefault="006216BD" w:rsidP="00433F38">
            <w:pPr>
              <w:rPr>
                <w:rFonts w:ascii="Arial" w:hAnsi="Arial" w:cs="Arial"/>
                <w:color w:val="0F243E" w:themeColor="text2" w:themeShade="80"/>
              </w:rPr>
            </w:pPr>
            <w:r w:rsidRPr="002D3F0D">
              <w:rPr>
                <w:rFonts w:ascii="Arial" w:hAnsi="Arial" w:cs="Arial"/>
                <w:color w:val="0F243E" w:themeColor="text2" w:themeShade="80"/>
              </w:rPr>
              <w:t xml:space="preserve"> PRESENCIAL   </w:t>
            </w:r>
            <w:r>
              <w:rPr>
                <w:rFonts w:ascii="Arial" w:hAnsi="Arial" w:cs="Arial"/>
                <w:color w:val="0F243E" w:themeColor="text2" w:themeShade="80"/>
              </w:rPr>
              <w:t>x</w:t>
            </w:r>
          </w:p>
        </w:tc>
        <w:tc>
          <w:tcPr>
            <w:tcW w:w="2557" w:type="dxa"/>
            <w:gridSpan w:val="3"/>
            <w:tcBorders>
              <w:left w:val="single" w:sz="4" w:space="0" w:color="auto"/>
            </w:tcBorders>
          </w:tcPr>
          <w:p w:rsidR="006216BD" w:rsidRPr="002D3F0D" w:rsidRDefault="006216BD" w:rsidP="00433F38">
            <w:pPr>
              <w:rPr>
                <w:rFonts w:ascii="Arial" w:hAnsi="Arial" w:cs="Arial"/>
                <w:color w:val="0F243E" w:themeColor="text2" w:themeShade="80"/>
              </w:rPr>
            </w:pPr>
            <w:r w:rsidRPr="002D3F0D">
              <w:rPr>
                <w:rFonts w:ascii="Arial" w:hAnsi="Arial" w:cs="Arial"/>
                <w:color w:val="0F243E" w:themeColor="text2" w:themeShade="80"/>
              </w:rPr>
              <w:t xml:space="preserve">VIRTUAL </w:t>
            </w:r>
            <w:r>
              <w:rPr>
                <w:rFonts w:ascii="Arial" w:hAnsi="Arial" w:cs="Arial"/>
                <w:color w:val="0F243E" w:themeColor="text2" w:themeShade="80"/>
              </w:rPr>
              <w:t xml:space="preserve">    </w:t>
            </w:r>
            <w:r>
              <w:rPr>
                <w:rFonts w:ascii="Arial" w:hAnsi="Arial" w:cs="Arial"/>
                <w:color w:val="0F243E" w:themeColor="text2" w:themeShade="80"/>
              </w:rPr>
              <w:sym w:font="Wingdings" w:char="F06F"/>
            </w:r>
          </w:p>
        </w:tc>
        <w:tc>
          <w:tcPr>
            <w:tcW w:w="2246" w:type="dxa"/>
            <w:tcBorders>
              <w:left w:val="single" w:sz="4" w:space="0" w:color="auto"/>
            </w:tcBorders>
          </w:tcPr>
          <w:p w:rsidR="006216BD" w:rsidRPr="002D3F0D" w:rsidRDefault="006216BD" w:rsidP="00433F38">
            <w:pPr>
              <w:rPr>
                <w:rFonts w:ascii="Arial" w:hAnsi="Arial" w:cs="Arial"/>
                <w:color w:val="0F243E" w:themeColor="text2" w:themeShade="80"/>
              </w:rPr>
            </w:pPr>
            <w:r w:rsidRPr="002D3F0D">
              <w:rPr>
                <w:rFonts w:ascii="Arial" w:hAnsi="Arial" w:cs="Arial"/>
                <w:color w:val="0F243E" w:themeColor="text2" w:themeShade="80"/>
              </w:rPr>
              <w:t>BIMODAL</w:t>
            </w:r>
            <w:r>
              <w:rPr>
                <w:rFonts w:ascii="Arial" w:hAnsi="Arial" w:cs="Arial"/>
                <w:color w:val="0F243E" w:themeColor="text2" w:themeShade="80"/>
              </w:rPr>
              <w:t xml:space="preserve">   </w:t>
            </w:r>
            <w:r>
              <w:rPr>
                <w:rFonts w:ascii="Arial" w:hAnsi="Arial" w:cs="Arial"/>
                <w:color w:val="0F243E" w:themeColor="text2" w:themeShade="80"/>
              </w:rPr>
              <w:sym w:font="Wingdings" w:char="F06F"/>
            </w:r>
          </w:p>
        </w:tc>
      </w:tr>
    </w:tbl>
    <w:p w:rsidR="006216BD" w:rsidRPr="0086312B" w:rsidRDefault="006216BD" w:rsidP="006216BD">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6216BD" w:rsidRPr="0086312B" w:rsidTr="00433F38">
        <w:tc>
          <w:tcPr>
            <w:tcW w:w="5495" w:type="dxa"/>
            <w:gridSpan w:val="2"/>
          </w:tcPr>
          <w:p w:rsidR="006216BD" w:rsidRDefault="006216BD" w:rsidP="00433F38">
            <w:pPr>
              <w:rPr>
                <w:rFonts w:ascii="Arial" w:hAnsi="Arial" w:cs="Arial"/>
                <w:b/>
                <w:color w:val="0F243E" w:themeColor="text2" w:themeShade="80"/>
              </w:rPr>
            </w:pPr>
            <w:r>
              <w:rPr>
                <w:rFonts w:ascii="Arial" w:hAnsi="Arial" w:cs="Arial"/>
                <w:b/>
                <w:color w:val="0F243E" w:themeColor="text2" w:themeShade="80"/>
              </w:rPr>
              <w:lastRenderedPageBreak/>
              <w:t>CÓDIGO ASIGNATURA:</w:t>
            </w:r>
            <w:r>
              <w:rPr>
                <w:rFonts w:ascii="Arial" w:hAnsi="Arial" w:cs="Arial"/>
                <w:bCs/>
              </w:rPr>
              <w:t xml:space="preserve">  20504</w:t>
            </w:r>
          </w:p>
          <w:p w:rsidR="006216BD" w:rsidRPr="0086312B" w:rsidRDefault="006216BD" w:rsidP="00433F38">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6216BD" w:rsidRPr="0086312B" w:rsidRDefault="006216BD" w:rsidP="00433F38">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p>
        </w:tc>
      </w:tr>
      <w:tr w:rsidR="006216BD" w:rsidRPr="0086312B" w:rsidTr="00433F38">
        <w:tc>
          <w:tcPr>
            <w:tcW w:w="4503" w:type="dxa"/>
          </w:tcPr>
          <w:p w:rsidR="006216BD" w:rsidRDefault="006216BD" w:rsidP="00433F38">
            <w:pPr>
              <w:rPr>
                <w:rFonts w:ascii="Arial" w:hAnsi="Arial" w:cs="Arial"/>
                <w:b/>
                <w:color w:val="0F243E" w:themeColor="text2" w:themeShade="80"/>
              </w:rPr>
            </w:pPr>
            <w:r>
              <w:rPr>
                <w:rFonts w:ascii="Arial" w:hAnsi="Arial" w:cs="Arial"/>
                <w:b/>
                <w:color w:val="0F243E" w:themeColor="text2" w:themeShade="80"/>
              </w:rPr>
              <w:t>Fecha de Elaboración:</w:t>
            </w:r>
          </w:p>
          <w:p w:rsidR="006216BD" w:rsidRDefault="006216BD" w:rsidP="00433F38">
            <w:pPr>
              <w:rPr>
                <w:rFonts w:ascii="Arial" w:hAnsi="Arial" w:cs="Arial"/>
                <w:b/>
                <w:color w:val="0F243E" w:themeColor="text2" w:themeShade="80"/>
              </w:rPr>
            </w:pPr>
          </w:p>
          <w:p w:rsidR="006216BD" w:rsidRDefault="006216BD" w:rsidP="00433F38">
            <w:pPr>
              <w:rPr>
                <w:rFonts w:ascii="Arial" w:hAnsi="Arial" w:cs="Arial"/>
                <w:b/>
                <w:color w:val="0F243E" w:themeColor="text2" w:themeShade="80"/>
              </w:rPr>
            </w:pPr>
          </w:p>
          <w:p w:rsidR="006216BD" w:rsidRDefault="006216BD" w:rsidP="00433F38">
            <w:pPr>
              <w:rPr>
                <w:rFonts w:ascii="Arial" w:hAnsi="Arial" w:cs="Arial"/>
                <w:b/>
                <w:color w:val="0F243E" w:themeColor="text2" w:themeShade="80"/>
              </w:rPr>
            </w:pPr>
          </w:p>
        </w:tc>
        <w:tc>
          <w:tcPr>
            <w:tcW w:w="5103" w:type="dxa"/>
            <w:gridSpan w:val="2"/>
            <w:tcBorders>
              <w:left w:val="single" w:sz="4" w:space="0" w:color="auto"/>
            </w:tcBorders>
          </w:tcPr>
          <w:p w:rsidR="006216BD" w:rsidRDefault="006216BD" w:rsidP="00433F38">
            <w:pPr>
              <w:rPr>
                <w:rFonts w:ascii="Arial" w:hAnsi="Arial" w:cs="Arial"/>
                <w:b/>
                <w:color w:val="0F243E" w:themeColor="text2" w:themeShade="80"/>
              </w:rPr>
            </w:pPr>
            <w:r>
              <w:rPr>
                <w:rFonts w:ascii="Arial" w:hAnsi="Arial" w:cs="Arial"/>
                <w:b/>
                <w:color w:val="0F243E" w:themeColor="text2" w:themeShade="80"/>
              </w:rPr>
              <w:t>Fecha de Actualización:</w:t>
            </w:r>
          </w:p>
          <w:p w:rsidR="006216BD" w:rsidRDefault="006216BD" w:rsidP="00433F38">
            <w:pPr>
              <w:rPr>
                <w:rFonts w:ascii="Arial" w:hAnsi="Arial" w:cs="Arial"/>
                <w:b/>
                <w:color w:val="0F243E" w:themeColor="text2" w:themeShade="80"/>
              </w:rPr>
            </w:pPr>
          </w:p>
        </w:tc>
      </w:tr>
    </w:tbl>
    <w:p w:rsidR="006216BD" w:rsidRPr="0086312B" w:rsidRDefault="006216BD" w:rsidP="006216BD">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6216BD" w:rsidRPr="0086312B" w:rsidTr="00433F38">
        <w:tc>
          <w:tcPr>
            <w:tcW w:w="9606" w:type="dxa"/>
            <w:gridSpan w:val="3"/>
            <w:shd w:val="clear" w:color="auto" w:fill="365F91" w:themeFill="accent1" w:themeFillShade="BF"/>
          </w:tcPr>
          <w:p w:rsidR="006216BD" w:rsidRPr="0086312B" w:rsidRDefault="006216BD" w:rsidP="00433F38">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6216BD" w:rsidRPr="002D3F0D" w:rsidTr="00433F38">
        <w:tc>
          <w:tcPr>
            <w:tcW w:w="2943" w:type="dxa"/>
          </w:tcPr>
          <w:p w:rsidR="006216BD" w:rsidRPr="002D3F0D" w:rsidRDefault="006216BD" w:rsidP="00433F38">
            <w:pPr>
              <w:rPr>
                <w:rFonts w:ascii="Arial" w:hAnsi="Arial" w:cs="Arial"/>
                <w:color w:val="0F243E" w:themeColor="text2" w:themeShade="80"/>
              </w:rPr>
            </w:pPr>
            <w:r w:rsidRPr="002D3F0D">
              <w:rPr>
                <w:rFonts w:ascii="Arial" w:hAnsi="Arial" w:cs="Arial"/>
                <w:color w:val="0F243E" w:themeColor="text2" w:themeShade="80"/>
              </w:rPr>
              <w:t xml:space="preserve"> Horas Semana:</w:t>
            </w:r>
            <w:r>
              <w:rPr>
                <w:rFonts w:ascii="Arial" w:hAnsi="Arial" w:cs="Arial"/>
                <w:color w:val="0F243E" w:themeColor="text2" w:themeShade="80"/>
              </w:rPr>
              <w:t xml:space="preserve"> 5</w:t>
            </w:r>
          </w:p>
        </w:tc>
        <w:tc>
          <w:tcPr>
            <w:tcW w:w="2835" w:type="dxa"/>
          </w:tcPr>
          <w:p w:rsidR="006216BD" w:rsidRPr="002D3F0D" w:rsidRDefault="006216BD" w:rsidP="00433F38">
            <w:pPr>
              <w:rPr>
                <w:rFonts w:ascii="Arial" w:hAnsi="Arial" w:cs="Arial"/>
                <w:color w:val="0F243E" w:themeColor="text2" w:themeShade="80"/>
              </w:rPr>
            </w:pPr>
            <w:r w:rsidRPr="002D3F0D">
              <w:rPr>
                <w:rFonts w:ascii="Arial" w:hAnsi="Arial" w:cs="Arial"/>
                <w:color w:val="0F243E" w:themeColor="text2" w:themeShade="80"/>
              </w:rPr>
              <w:t>Horas Mes:</w:t>
            </w:r>
            <w:r>
              <w:rPr>
                <w:rFonts w:ascii="Arial" w:hAnsi="Arial" w:cs="Arial"/>
                <w:color w:val="0F243E" w:themeColor="text2" w:themeShade="80"/>
              </w:rPr>
              <w:t xml:space="preserve"> 20 </w:t>
            </w:r>
          </w:p>
        </w:tc>
        <w:tc>
          <w:tcPr>
            <w:tcW w:w="3828" w:type="dxa"/>
          </w:tcPr>
          <w:p w:rsidR="006216BD" w:rsidRPr="002D3F0D" w:rsidRDefault="006216BD" w:rsidP="00433F38">
            <w:pPr>
              <w:rPr>
                <w:rFonts w:ascii="Arial" w:hAnsi="Arial" w:cs="Arial"/>
                <w:color w:val="0F243E" w:themeColor="text2" w:themeShade="80"/>
              </w:rPr>
            </w:pPr>
            <w:r w:rsidRPr="002D3F0D">
              <w:rPr>
                <w:rFonts w:ascii="Arial" w:hAnsi="Arial" w:cs="Arial"/>
                <w:color w:val="0F243E" w:themeColor="text2" w:themeShade="80"/>
              </w:rPr>
              <w:t>Horas Práctica:</w:t>
            </w:r>
          </w:p>
        </w:tc>
      </w:tr>
      <w:tr w:rsidR="006216BD" w:rsidRPr="002D3F0D" w:rsidTr="00433F38">
        <w:tc>
          <w:tcPr>
            <w:tcW w:w="2943" w:type="dxa"/>
          </w:tcPr>
          <w:p w:rsidR="006216BD" w:rsidRPr="002D3F0D" w:rsidRDefault="006216BD" w:rsidP="00433F38">
            <w:pPr>
              <w:rPr>
                <w:rFonts w:ascii="Arial" w:hAnsi="Arial" w:cs="Arial"/>
                <w:color w:val="0F243E" w:themeColor="text2" w:themeShade="80"/>
              </w:rPr>
            </w:pPr>
            <w:r w:rsidRPr="002D3F0D">
              <w:rPr>
                <w:rFonts w:ascii="Arial" w:hAnsi="Arial" w:cs="Arial"/>
                <w:color w:val="0F243E" w:themeColor="text2" w:themeShade="80"/>
              </w:rPr>
              <w:t xml:space="preserve">H. Presenciales:   </w:t>
            </w:r>
            <w:r>
              <w:rPr>
                <w:rFonts w:ascii="Arial" w:hAnsi="Arial" w:cs="Arial"/>
                <w:color w:val="0F243E" w:themeColor="text2" w:themeShade="80"/>
              </w:rPr>
              <w:t>5</w:t>
            </w:r>
          </w:p>
        </w:tc>
        <w:tc>
          <w:tcPr>
            <w:tcW w:w="2835" w:type="dxa"/>
          </w:tcPr>
          <w:p w:rsidR="006216BD" w:rsidRPr="002D3F0D" w:rsidRDefault="006216BD" w:rsidP="00433F38">
            <w:pPr>
              <w:rPr>
                <w:rFonts w:ascii="Arial" w:hAnsi="Arial" w:cs="Arial"/>
                <w:color w:val="0F243E" w:themeColor="text2" w:themeShade="80"/>
              </w:rPr>
            </w:pPr>
            <w:r w:rsidRPr="002D3F0D">
              <w:rPr>
                <w:rFonts w:ascii="Arial" w:hAnsi="Arial" w:cs="Arial"/>
                <w:color w:val="0F243E" w:themeColor="text2" w:themeShade="80"/>
              </w:rPr>
              <w:t xml:space="preserve">H. Tutoría:  </w:t>
            </w:r>
            <w:r>
              <w:rPr>
                <w:rFonts w:ascii="Arial" w:hAnsi="Arial" w:cs="Arial"/>
                <w:color w:val="0F243E" w:themeColor="text2" w:themeShade="80"/>
              </w:rPr>
              <w:t>3</w:t>
            </w:r>
          </w:p>
        </w:tc>
        <w:tc>
          <w:tcPr>
            <w:tcW w:w="3828" w:type="dxa"/>
          </w:tcPr>
          <w:p w:rsidR="006216BD" w:rsidRPr="002D3F0D" w:rsidRDefault="006216BD" w:rsidP="00433F38">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Pr>
                <w:rFonts w:ascii="Arial" w:hAnsi="Arial" w:cs="Arial"/>
                <w:color w:val="0F243E" w:themeColor="text2" w:themeShade="80"/>
              </w:rPr>
              <w:t>80</w:t>
            </w:r>
          </w:p>
        </w:tc>
      </w:tr>
    </w:tbl>
    <w:p w:rsidR="006216BD" w:rsidRPr="002D3F0D" w:rsidRDefault="006216BD" w:rsidP="006216BD">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83"/>
        <w:gridCol w:w="2665"/>
        <w:gridCol w:w="391"/>
        <w:gridCol w:w="3115"/>
      </w:tblGrid>
      <w:tr w:rsidR="006216BD" w:rsidTr="00433F38">
        <w:tc>
          <w:tcPr>
            <w:tcW w:w="9606" w:type="dxa"/>
            <w:gridSpan w:val="4"/>
            <w:shd w:val="clear" w:color="auto" w:fill="365F91" w:themeFill="accent1" w:themeFillShade="BF"/>
          </w:tcPr>
          <w:p w:rsidR="006216BD" w:rsidRPr="002D3F0D" w:rsidRDefault="006216BD" w:rsidP="00433F38">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6216BD" w:rsidTr="00433F38">
        <w:tc>
          <w:tcPr>
            <w:tcW w:w="3060" w:type="dxa"/>
            <w:tcBorders>
              <w:right w:val="single" w:sz="4" w:space="0" w:color="auto"/>
            </w:tcBorders>
          </w:tcPr>
          <w:p w:rsidR="006216BD" w:rsidRDefault="006216BD" w:rsidP="00433F38">
            <w:pPr>
              <w:rPr>
                <w:rFonts w:ascii="Arial" w:hAnsi="Arial" w:cs="Arial"/>
                <w:color w:val="0F243E" w:themeColor="text2" w:themeShade="80"/>
              </w:rPr>
            </w:pPr>
            <w:r>
              <w:rPr>
                <w:rFonts w:ascii="Arial" w:hAnsi="Arial" w:cs="Arial"/>
                <w:color w:val="0F243E" w:themeColor="text2" w:themeShade="80"/>
              </w:rPr>
              <w:t>Horas Semana: 10</w:t>
            </w:r>
          </w:p>
        </w:tc>
        <w:tc>
          <w:tcPr>
            <w:tcW w:w="3285" w:type="dxa"/>
            <w:gridSpan w:val="2"/>
            <w:tcBorders>
              <w:right w:val="single" w:sz="4" w:space="0" w:color="auto"/>
            </w:tcBorders>
          </w:tcPr>
          <w:p w:rsidR="006216BD" w:rsidRDefault="006216BD" w:rsidP="00433F38">
            <w:pPr>
              <w:rPr>
                <w:rFonts w:ascii="Arial" w:hAnsi="Arial" w:cs="Arial"/>
                <w:color w:val="0F243E" w:themeColor="text2" w:themeShade="80"/>
              </w:rPr>
            </w:pPr>
            <w:r>
              <w:rPr>
                <w:rFonts w:ascii="Arial" w:hAnsi="Arial" w:cs="Arial"/>
                <w:color w:val="0F243E" w:themeColor="text2" w:themeShade="80"/>
              </w:rPr>
              <w:t>Horas Mes: 40</w:t>
            </w:r>
          </w:p>
        </w:tc>
        <w:tc>
          <w:tcPr>
            <w:tcW w:w="3261" w:type="dxa"/>
            <w:tcBorders>
              <w:left w:val="single" w:sz="4" w:space="0" w:color="auto"/>
            </w:tcBorders>
          </w:tcPr>
          <w:p w:rsidR="006216BD" w:rsidRDefault="006216BD" w:rsidP="00433F38">
            <w:pPr>
              <w:rPr>
                <w:rFonts w:ascii="Arial" w:hAnsi="Arial" w:cs="Arial"/>
                <w:color w:val="0F243E" w:themeColor="text2" w:themeShade="80"/>
              </w:rPr>
            </w:pPr>
            <w:r>
              <w:rPr>
                <w:rFonts w:ascii="Arial" w:hAnsi="Arial" w:cs="Arial"/>
                <w:color w:val="0F243E" w:themeColor="text2" w:themeShade="80"/>
              </w:rPr>
              <w:t>Horas Semestre:160</w:t>
            </w:r>
          </w:p>
        </w:tc>
      </w:tr>
      <w:tr w:rsidR="006216BD" w:rsidTr="00433F38">
        <w:tc>
          <w:tcPr>
            <w:tcW w:w="5920" w:type="dxa"/>
            <w:gridSpan w:val="2"/>
            <w:tcBorders>
              <w:right w:val="single" w:sz="4" w:space="0" w:color="auto"/>
            </w:tcBorders>
          </w:tcPr>
          <w:p w:rsidR="006216BD" w:rsidRDefault="006216BD" w:rsidP="00433F38">
            <w:pPr>
              <w:rPr>
                <w:rFonts w:ascii="Arial" w:hAnsi="Arial" w:cs="Arial"/>
                <w:color w:val="0F243E" w:themeColor="text2" w:themeShade="80"/>
              </w:rPr>
            </w:pPr>
            <w:r>
              <w:rPr>
                <w:rFonts w:ascii="Arial" w:hAnsi="Arial" w:cs="Arial"/>
                <w:color w:val="0F243E" w:themeColor="text2" w:themeShade="80"/>
              </w:rPr>
              <w:t xml:space="preserve">Total de Tiempo de Trabajo Académico </w:t>
            </w:r>
          </w:p>
        </w:tc>
        <w:tc>
          <w:tcPr>
            <w:tcW w:w="3686" w:type="dxa"/>
            <w:gridSpan w:val="2"/>
            <w:tcBorders>
              <w:left w:val="single" w:sz="4" w:space="0" w:color="auto"/>
            </w:tcBorders>
          </w:tcPr>
          <w:p w:rsidR="006216BD" w:rsidRDefault="006216BD" w:rsidP="00433F38">
            <w:pPr>
              <w:rPr>
                <w:rFonts w:ascii="Arial" w:hAnsi="Arial" w:cs="Arial"/>
                <w:color w:val="0F243E" w:themeColor="text2" w:themeShade="80"/>
              </w:rPr>
            </w:pPr>
            <w:r>
              <w:rPr>
                <w:rFonts w:ascii="Arial" w:hAnsi="Arial" w:cs="Arial"/>
                <w:color w:val="0F243E" w:themeColor="text2" w:themeShade="80"/>
              </w:rPr>
              <w:t>N° de Semanas 16</w:t>
            </w:r>
          </w:p>
        </w:tc>
      </w:tr>
    </w:tbl>
    <w:p w:rsidR="006216BD" w:rsidRDefault="006216BD" w:rsidP="006216BD">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6216BD" w:rsidTr="00433F38">
        <w:tc>
          <w:tcPr>
            <w:tcW w:w="1384" w:type="dxa"/>
            <w:tcBorders>
              <w:right w:val="double" w:sz="4" w:space="0" w:color="auto"/>
            </w:tcBorders>
          </w:tcPr>
          <w:p w:rsidR="006216BD" w:rsidRDefault="006216BD" w:rsidP="00433F38">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6216BD" w:rsidRDefault="006216BD" w:rsidP="00433F38">
            <w:pPr>
              <w:rPr>
                <w:rFonts w:ascii="Arial" w:hAnsi="Arial" w:cs="Arial"/>
                <w:color w:val="0F243E" w:themeColor="text2" w:themeShade="80"/>
              </w:rPr>
            </w:pPr>
            <w:r>
              <w:rPr>
                <w:rFonts w:ascii="Arial" w:hAnsi="Arial" w:cs="Arial"/>
                <w:color w:val="0F243E" w:themeColor="text2" w:themeShade="80"/>
              </w:rPr>
              <w:t>Diurna       x</w:t>
            </w:r>
          </w:p>
        </w:tc>
        <w:tc>
          <w:tcPr>
            <w:tcW w:w="4521" w:type="dxa"/>
            <w:tcBorders>
              <w:left w:val="double" w:sz="4" w:space="0" w:color="auto"/>
            </w:tcBorders>
          </w:tcPr>
          <w:p w:rsidR="006216BD" w:rsidRDefault="006216BD" w:rsidP="00433F38">
            <w:pPr>
              <w:rPr>
                <w:rFonts w:ascii="Arial" w:hAnsi="Arial" w:cs="Arial"/>
                <w:color w:val="0F243E" w:themeColor="text2" w:themeShade="80"/>
              </w:rPr>
            </w:pPr>
            <w:r>
              <w:rPr>
                <w:rFonts w:ascii="Arial" w:hAnsi="Arial" w:cs="Arial"/>
                <w:color w:val="0F243E" w:themeColor="text2" w:themeShade="80"/>
              </w:rPr>
              <w:t xml:space="preserve">Nocturna      </w:t>
            </w:r>
            <w:r>
              <w:rPr>
                <w:rFonts w:ascii="Arial" w:hAnsi="Arial" w:cs="Arial"/>
                <w:color w:val="0F243E" w:themeColor="text2" w:themeShade="80"/>
              </w:rPr>
              <w:sym w:font="Wingdings" w:char="F06F"/>
            </w:r>
          </w:p>
        </w:tc>
      </w:tr>
    </w:tbl>
    <w:p w:rsidR="006216BD" w:rsidRDefault="006216BD" w:rsidP="006216BD">
      <w:pPr>
        <w:rPr>
          <w:rFonts w:ascii="Arial" w:hAnsi="Arial" w:cs="Arial"/>
          <w:color w:val="0F243E" w:themeColor="text2" w:themeShade="80"/>
        </w:rPr>
      </w:pPr>
    </w:p>
    <w:p w:rsidR="006216BD" w:rsidRPr="0086312B" w:rsidRDefault="006216BD" w:rsidP="006216BD">
      <w:pPr>
        <w:rPr>
          <w:rFonts w:ascii="Arial" w:hAnsi="Arial" w:cs="Arial"/>
          <w:color w:val="0F243E" w:themeColor="text2" w:themeShade="80"/>
        </w:rPr>
      </w:pPr>
    </w:p>
    <w:p w:rsidR="006216BD" w:rsidRPr="0086312B" w:rsidRDefault="006216BD" w:rsidP="006216BD">
      <w:pPr>
        <w:rPr>
          <w:rFonts w:ascii="Arial" w:hAnsi="Arial" w:cs="Arial"/>
          <w:b/>
          <w:i/>
          <w:color w:val="0F243E" w:themeColor="text2" w:themeShade="80"/>
        </w:rPr>
      </w:pPr>
    </w:p>
    <w:p w:rsidR="006216BD" w:rsidRPr="0086312B" w:rsidRDefault="006216BD" w:rsidP="006216BD">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6216BD" w:rsidTr="00433F38">
        <w:tc>
          <w:tcPr>
            <w:tcW w:w="9054" w:type="dxa"/>
            <w:shd w:val="clear" w:color="auto" w:fill="365F91" w:themeFill="accent1" w:themeFillShade="BF"/>
          </w:tcPr>
          <w:p w:rsidR="006216BD" w:rsidRPr="008618E3" w:rsidRDefault="006216BD" w:rsidP="00433F38">
            <w:pPr>
              <w:rPr>
                <w:rFonts w:ascii="Arial" w:hAnsi="Arial" w:cs="Arial"/>
                <w:b/>
                <w:color w:val="0F243E" w:themeColor="text2" w:themeShade="80"/>
              </w:rPr>
            </w:pPr>
            <w:r w:rsidRPr="00C02EC4">
              <w:rPr>
                <w:rFonts w:ascii="Arial" w:hAnsi="Arial" w:cs="Arial"/>
                <w:b/>
                <w:color w:val="FFFFFF" w:themeColor="background1"/>
              </w:rPr>
              <w:t>JUSTIFICACIÓN:</w:t>
            </w:r>
          </w:p>
        </w:tc>
      </w:tr>
      <w:tr w:rsidR="006216BD" w:rsidTr="00433F38">
        <w:tc>
          <w:tcPr>
            <w:tcW w:w="9054" w:type="dxa"/>
          </w:tcPr>
          <w:p w:rsidR="006216BD" w:rsidRDefault="006216BD" w:rsidP="00433F38">
            <w:pPr>
              <w:rPr>
                <w:rFonts w:ascii="Arial" w:hAnsi="Arial" w:cs="Arial"/>
                <w:color w:val="0F243E" w:themeColor="text2" w:themeShade="80"/>
              </w:rPr>
            </w:pPr>
          </w:p>
          <w:p w:rsidR="006216BD" w:rsidRPr="00595BE1" w:rsidRDefault="004367DA" w:rsidP="004367DA">
            <w:pPr>
              <w:contextualSpacing/>
              <w:jc w:val="both"/>
              <w:rPr>
                <w:rFonts w:ascii="Arial" w:hAnsi="Arial" w:cs="Arial"/>
              </w:rPr>
            </w:pPr>
            <w:r>
              <w:rPr>
                <w:rFonts w:ascii="Arial" w:hAnsi="Arial" w:cs="Arial"/>
              </w:rPr>
              <w:t xml:space="preserve">El estudio del derecho procesal civil </w:t>
            </w:r>
            <w:r w:rsidR="006216BD">
              <w:rPr>
                <w:rFonts w:ascii="Arial" w:hAnsi="Arial" w:cs="Arial"/>
              </w:rPr>
              <w:t xml:space="preserve">se justifica en la medida de que </w:t>
            </w:r>
            <w:r>
              <w:rPr>
                <w:rFonts w:ascii="Arial" w:hAnsi="Arial" w:cs="Arial"/>
              </w:rPr>
              <w:t>al ser considerado el derecho civil como la madre del derecho en general su procedimiento resulta de vital importancia dentro del proceso formativo del jurista.</w:t>
            </w:r>
            <w:r w:rsidR="00595BE1">
              <w:rPr>
                <w:rFonts w:ascii="Arial" w:hAnsi="Arial" w:cs="Arial"/>
              </w:rPr>
              <w:t xml:space="preserve"> Asimismo en el ejercicio del derecho </w:t>
            </w:r>
            <w:r w:rsidR="00034E14">
              <w:rPr>
                <w:rFonts w:ascii="Arial" w:hAnsi="Arial" w:cs="Arial"/>
              </w:rPr>
              <w:t>los procesos civiles ocupan gran parte del que hacer del ab</w:t>
            </w:r>
            <w:r w:rsidR="00E11622">
              <w:rPr>
                <w:rFonts w:ascii="Arial" w:hAnsi="Arial" w:cs="Arial"/>
              </w:rPr>
              <w:t xml:space="preserve">ogado, razón por la cual aprender </w:t>
            </w:r>
            <w:r w:rsidR="00034E14">
              <w:rPr>
                <w:rFonts w:ascii="Arial" w:hAnsi="Arial" w:cs="Arial"/>
              </w:rPr>
              <w:t>las generalidades</w:t>
            </w:r>
            <w:r w:rsidR="00E11622">
              <w:rPr>
                <w:rFonts w:ascii="Arial" w:hAnsi="Arial" w:cs="Arial"/>
              </w:rPr>
              <w:t xml:space="preserve"> y especificidades de los mismos es fundamental para el futuro abogado y su desenvolvimiento en el ámbito laboral.  </w:t>
            </w:r>
            <w:r w:rsidR="00034E14">
              <w:rPr>
                <w:rFonts w:ascii="Arial" w:hAnsi="Arial" w:cs="Arial"/>
              </w:rPr>
              <w:t xml:space="preserve"> </w:t>
            </w:r>
          </w:p>
        </w:tc>
      </w:tr>
    </w:tbl>
    <w:p w:rsidR="006216BD" w:rsidRDefault="006216BD" w:rsidP="006216BD">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6216BD" w:rsidTr="00433F38">
        <w:tc>
          <w:tcPr>
            <w:tcW w:w="9740" w:type="dxa"/>
            <w:shd w:val="clear" w:color="auto" w:fill="365F91" w:themeFill="accent1" w:themeFillShade="BF"/>
          </w:tcPr>
          <w:p w:rsidR="006216BD" w:rsidRPr="00030862" w:rsidRDefault="006216BD" w:rsidP="00433F38">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6216BD" w:rsidTr="00433F38">
        <w:tc>
          <w:tcPr>
            <w:tcW w:w="9740" w:type="dxa"/>
          </w:tcPr>
          <w:p w:rsidR="006216BD" w:rsidRDefault="006216BD" w:rsidP="00433F38">
            <w:pPr>
              <w:rPr>
                <w:rFonts w:ascii="Arial" w:hAnsi="Arial" w:cs="Arial"/>
                <w:color w:val="0F243E" w:themeColor="text2" w:themeShade="80"/>
              </w:rPr>
            </w:pPr>
          </w:p>
          <w:p w:rsidR="006216BD" w:rsidRDefault="006216BD" w:rsidP="00433F38">
            <w:pPr>
              <w:jc w:val="both"/>
              <w:rPr>
                <w:rFonts w:ascii="Arial" w:hAnsi="Arial" w:cs="Arial"/>
                <w:shd w:val="clear" w:color="auto" w:fill="FFFFFF"/>
              </w:rPr>
            </w:pPr>
            <w:r>
              <w:rPr>
                <w:rFonts w:ascii="Arial" w:hAnsi="Arial" w:cs="Arial"/>
                <w:shd w:val="clear" w:color="auto" w:fill="FFFFFF"/>
              </w:rPr>
              <w:t>Colaborar en la estructuración del conocimiento del jurista en formación a través del aprendizaje de los diferentes procesos</w:t>
            </w:r>
            <w:r w:rsidR="007C6693">
              <w:rPr>
                <w:rFonts w:ascii="Arial" w:hAnsi="Arial" w:cs="Arial"/>
                <w:shd w:val="clear" w:color="auto" w:fill="FFFFFF"/>
              </w:rPr>
              <w:t xml:space="preserve"> establecidos en el procedimiento civil colombiano, régimen de notificaciones, recursos y principios</w:t>
            </w:r>
            <w:r>
              <w:rPr>
                <w:rFonts w:ascii="Arial" w:hAnsi="Arial" w:cs="Arial"/>
                <w:shd w:val="clear" w:color="auto" w:fill="FFFFFF"/>
              </w:rPr>
              <w:t xml:space="preserve">. </w:t>
            </w:r>
          </w:p>
          <w:p w:rsidR="006216BD" w:rsidRDefault="006216BD" w:rsidP="007C6693">
            <w:pPr>
              <w:jc w:val="both"/>
              <w:rPr>
                <w:rFonts w:ascii="Arial" w:hAnsi="Arial" w:cs="Arial"/>
                <w:color w:val="0F243E" w:themeColor="text2" w:themeShade="80"/>
              </w:rPr>
            </w:pPr>
          </w:p>
        </w:tc>
      </w:tr>
    </w:tbl>
    <w:p w:rsidR="006216BD" w:rsidRDefault="006216BD" w:rsidP="006216BD">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6216BD" w:rsidTr="00433F38">
        <w:tc>
          <w:tcPr>
            <w:tcW w:w="9740" w:type="dxa"/>
            <w:shd w:val="clear" w:color="auto" w:fill="365F91" w:themeFill="accent1" w:themeFillShade="BF"/>
          </w:tcPr>
          <w:p w:rsidR="006216BD" w:rsidRPr="00030862" w:rsidRDefault="006216BD" w:rsidP="00433F38">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6216BD" w:rsidTr="00433F38">
        <w:tc>
          <w:tcPr>
            <w:tcW w:w="9740" w:type="dxa"/>
          </w:tcPr>
          <w:p w:rsidR="006216BD" w:rsidRDefault="006216BD" w:rsidP="00433F38">
            <w:pPr>
              <w:rPr>
                <w:rFonts w:ascii="Arial" w:hAnsi="Arial" w:cs="Arial"/>
              </w:rPr>
            </w:pPr>
            <w:r>
              <w:rPr>
                <w:rFonts w:ascii="Arial" w:hAnsi="Arial" w:cs="Arial"/>
              </w:rPr>
              <w:t xml:space="preserve">Propiciar en el jurista en formación el aprendizaje de la normatividad </w:t>
            </w:r>
            <w:r w:rsidR="00297F03">
              <w:rPr>
                <w:rFonts w:ascii="Arial" w:hAnsi="Arial" w:cs="Arial"/>
              </w:rPr>
              <w:t>establecida en el Código de Procedimiento Civil y en el Código General del Proceso</w:t>
            </w:r>
            <w:r>
              <w:rPr>
                <w:rFonts w:ascii="Arial" w:hAnsi="Arial" w:cs="Arial"/>
              </w:rPr>
              <w:t>.</w:t>
            </w:r>
          </w:p>
          <w:p w:rsidR="006216BD" w:rsidRDefault="006216BD" w:rsidP="00433F38">
            <w:pPr>
              <w:rPr>
                <w:rFonts w:ascii="Arial" w:hAnsi="Arial" w:cs="Arial"/>
              </w:rPr>
            </w:pPr>
          </w:p>
          <w:p w:rsidR="006216BD" w:rsidRDefault="006216BD" w:rsidP="00433F38">
            <w:pPr>
              <w:rPr>
                <w:rFonts w:ascii="Arial" w:hAnsi="Arial" w:cs="Arial"/>
              </w:rPr>
            </w:pPr>
            <w:r>
              <w:rPr>
                <w:rFonts w:ascii="Arial" w:hAnsi="Arial" w:cs="Arial"/>
              </w:rPr>
              <w:t>Facilitar la aprehensión de los conceptos relativos a</w:t>
            </w:r>
            <w:r w:rsidR="008C16E6">
              <w:rPr>
                <w:rFonts w:ascii="Arial" w:hAnsi="Arial" w:cs="Arial"/>
              </w:rPr>
              <w:t xml:space="preserve"> la parte general y especial del </w:t>
            </w:r>
            <w:r w:rsidR="008C16E6">
              <w:rPr>
                <w:rFonts w:ascii="Arial" w:hAnsi="Arial" w:cs="Arial"/>
              </w:rPr>
              <w:lastRenderedPageBreak/>
              <w:t>derecho procesal civil colombiano</w:t>
            </w:r>
            <w:r>
              <w:rPr>
                <w:rFonts w:ascii="Arial" w:hAnsi="Arial" w:cs="Arial"/>
              </w:rPr>
              <w:t xml:space="preserve">. </w:t>
            </w:r>
          </w:p>
          <w:p w:rsidR="006216BD" w:rsidRDefault="006216BD" w:rsidP="00433F38">
            <w:pPr>
              <w:rPr>
                <w:rFonts w:ascii="Arial" w:hAnsi="Arial" w:cs="Arial"/>
              </w:rPr>
            </w:pPr>
          </w:p>
          <w:p w:rsidR="006216BD" w:rsidRDefault="006216BD" w:rsidP="00433F38">
            <w:pPr>
              <w:rPr>
                <w:rFonts w:ascii="Arial" w:hAnsi="Arial" w:cs="Arial"/>
              </w:rPr>
            </w:pPr>
            <w:r>
              <w:rPr>
                <w:rFonts w:ascii="Arial" w:hAnsi="Arial" w:cs="Arial"/>
              </w:rPr>
              <w:t>Profundi</w:t>
            </w:r>
            <w:r w:rsidR="003152C0">
              <w:rPr>
                <w:rFonts w:ascii="Arial" w:hAnsi="Arial" w:cs="Arial"/>
              </w:rPr>
              <w:t>zar en el estudio de las innovaciones que trae el Código General del Proceso</w:t>
            </w:r>
            <w:r>
              <w:rPr>
                <w:rFonts w:ascii="Arial" w:hAnsi="Arial" w:cs="Arial"/>
              </w:rPr>
              <w:t xml:space="preserve">. </w:t>
            </w:r>
          </w:p>
          <w:p w:rsidR="006216BD" w:rsidRDefault="006216BD" w:rsidP="00433F38">
            <w:pPr>
              <w:rPr>
                <w:rFonts w:ascii="Arial" w:hAnsi="Arial" w:cs="Arial"/>
              </w:rPr>
            </w:pPr>
          </w:p>
          <w:p w:rsidR="006216BD" w:rsidRDefault="006216BD" w:rsidP="00433F38">
            <w:pPr>
              <w:rPr>
                <w:rFonts w:ascii="Arial" w:hAnsi="Arial" w:cs="Arial"/>
              </w:rPr>
            </w:pPr>
            <w:r>
              <w:rPr>
                <w:rFonts w:ascii="Arial" w:hAnsi="Arial" w:cs="Arial"/>
              </w:rPr>
              <w:t>Posibilitar la adquisición del conocimiento</w:t>
            </w:r>
            <w:r w:rsidR="003152C0">
              <w:rPr>
                <w:rFonts w:ascii="Arial" w:hAnsi="Arial" w:cs="Arial"/>
              </w:rPr>
              <w:t xml:space="preserve"> de los distintos tipos de notificaciones, recursos y </w:t>
            </w:r>
            <w:r w:rsidR="00E53770">
              <w:rPr>
                <w:rFonts w:ascii="Arial" w:hAnsi="Arial" w:cs="Arial"/>
              </w:rPr>
              <w:t>tercerías</w:t>
            </w:r>
            <w:r>
              <w:rPr>
                <w:rFonts w:ascii="Arial" w:hAnsi="Arial" w:cs="Arial"/>
              </w:rPr>
              <w:t xml:space="preserve">.   </w:t>
            </w:r>
          </w:p>
          <w:p w:rsidR="006216BD" w:rsidRDefault="006216BD" w:rsidP="00433F38">
            <w:pPr>
              <w:rPr>
                <w:rFonts w:ascii="Arial" w:hAnsi="Arial" w:cs="Arial"/>
                <w:color w:val="0F243E" w:themeColor="text2" w:themeShade="80"/>
              </w:rPr>
            </w:pPr>
          </w:p>
        </w:tc>
      </w:tr>
    </w:tbl>
    <w:p w:rsidR="006216BD" w:rsidRDefault="006216BD" w:rsidP="006216BD">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6216BD" w:rsidTr="00433F38">
        <w:tc>
          <w:tcPr>
            <w:tcW w:w="9740" w:type="dxa"/>
            <w:shd w:val="clear" w:color="auto" w:fill="365F91" w:themeFill="accent1" w:themeFillShade="BF"/>
          </w:tcPr>
          <w:p w:rsidR="006216BD" w:rsidRPr="00030862" w:rsidRDefault="006216BD" w:rsidP="00433F38">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6216BD" w:rsidTr="00433F38">
        <w:tc>
          <w:tcPr>
            <w:tcW w:w="9740" w:type="dxa"/>
          </w:tcPr>
          <w:p w:rsidR="006216BD" w:rsidRDefault="006216BD" w:rsidP="00433F38">
            <w:pPr>
              <w:rPr>
                <w:rFonts w:ascii="Arial" w:hAnsi="Arial" w:cs="Arial"/>
                <w:color w:val="0F243E" w:themeColor="text2" w:themeShade="80"/>
              </w:rPr>
            </w:pPr>
          </w:p>
          <w:p w:rsidR="006216BD" w:rsidRDefault="006216BD" w:rsidP="00433F38">
            <w:pPr>
              <w:rPr>
                <w:rFonts w:ascii="Arial" w:hAnsi="Arial" w:cs="Arial"/>
                <w:color w:val="0F243E" w:themeColor="text2" w:themeShade="80"/>
              </w:rPr>
            </w:pPr>
            <w:r>
              <w:rPr>
                <w:rFonts w:ascii="Arial" w:hAnsi="Arial" w:cs="Arial"/>
                <w:color w:val="0F243E" w:themeColor="text2" w:themeShade="80"/>
              </w:rPr>
              <w:t>Entender y  d</w:t>
            </w:r>
            <w:r w:rsidR="0057396E">
              <w:rPr>
                <w:rFonts w:ascii="Arial" w:hAnsi="Arial" w:cs="Arial"/>
                <w:color w:val="0F243E" w:themeColor="text2" w:themeShade="80"/>
              </w:rPr>
              <w:t xml:space="preserve">iferenciar los procesos </w:t>
            </w:r>
            <w:r w:rsidR="008C16E6">
              <w:rPr>
                <w:rFonts w:ascii="Arial" w:hAnsi="Arial" w:cs="Arial"/>
                <w:color w:val="0F243E" w:themeColor="text2" w:themeShade="80"/>
              </w:rPr>
              <w:t>civiles</w:t>
            </w:r>
            <w:r>
              <w:rPr>
                <w:rFonts w:ascii="Arial" w:hAnsi="Arial" w:cs="Arial"/>
                <w:color w:val="0F243E" w:themeColor="text2" w:themeShade="80"/>
              </w:rPr>
              <w:t>.</w:t>
            </w:r>
          </w:p>
          <w:p w:rsidR="006216BD" w:rsidRDefault="006216BD" w:rsidP="00433F38">
            <w:pPr>
              <w:rPr>
                <w:rFonts w:ascii="Arial" w:hAnsi="Arial" w:cs="Arial"/>
                <w:color w:val="0F243E" w:themeColor="text2" w:themeShade="80"/>
              </w:rPr>
            </w:pPr>
          </w:p>
          <w:p w:rsidR="006216BD" w:rsidRDefault="006216BD" w:rsidP="00433F38">
            <w:pPr>
              <w:rPr>
                <w:rFonts w:ascii="Arial" w:hAnsi="Arial" w:cs="Arial"/>
                <w:color w:val="0F243E" w:themeColor="text2" w:themeShade="80"/>
              </w:rPr>
            </w:pPr>
            <w:r>
              <w:rPr>
                <w:rFonts w:ascii="Arial" w:hAnsi="Arial" w:cs="Arial"/>
                <w:color w:val="0F243E" w:themeColor="text2" w:themeShade="80"/>
              </w:rPr>
              <w:t>Est</w:t>
            </w:r>
            <w:r w:rsidR="008C16E6">
              <w:rPr>
                <w:rFonts w:ascii="Arial" w:hAnsi="Arial" w:cs="Arial"/>
                <w:color w:val="0F243E" w:themeColor="text2" w:themeShade="80"/>
              </w:rPr>
              <w:t>ablecer las fuentes del derecho procesal civil colombiano</w:t>
            </w:r>
            <w:r>
              <w:rPr>
                <w:rFonts w:ascii="Arial" w:hAnsi="Arial" w:cs="Arial"/>
                <w:color w:val="0F243E" w:themeColor="text2" w:themeShade="80"/>
              </w:rPr>
              <w:t>, su evolución y rasgos definitorios.</w:t>
            </w:r>
          </w:p>
          <w:p w:rsidR="006216BD" w:rsidRDefault="006216BD" w:rsidP="00433F38">
            <w:pPr>
              <w:rPr>
                <w:rFonts w:ascii="Arial" w:hAnsi="Arial" w:cs="Arial"/>
                <w:color w:val="0F243E" w:themeColor="text2" w:themeShade="80"/>
              </w:rPr>
            </w:pPr>
          </w:p>
          <w:p w:rsidR="006216BD" w:rsidRDefault="00E53770" w:rsidP="00433F38">
            <w:pPr>
              <w:rPr>
                <w:rFonts w:ascii="Arial" w:hAnsi="Arial" w:cs="Arial"/>
                <w:color w:val="0F243E" w:themeColor="text2" w:themeShade="80"/>
              </w:rPr>
            </w:pPr>
            <w:r>
              <w:rPr>
                <w:rFonts w:ascii="Arial" w:hAnsi="Arial" w:cs="Arial"/>
                <w:color w:val="0F243E" w:themeColor="text2" w:themeShade="80"/>
              </w:rPr>
              <w:t>Determinar</w:t>
            </w:r>
            <w:r w:rsidR="008B7AA4">
              <w:rPr>
                <w:rFonts w:ascii="Arial" w:hAnsi="Arial" w:cs="Arial"/>
                <w:color w:val="0F243E" w:themeColor="text2" w:themeShade="80"/>
              </w:rPr>
              <w:t xml:space="preserve"> el impacto que el cambio de legislación puede llegar a generar en el procedimiento y concepción de los diversos procesos civiles</w:t>
            </w:r>
            <w:r w:rsidR="006216BD">
              <w:rPr>
                <w:rFonts w:ascii="Arial" w:hAnsi="Arial" w:cs="Arial"/>
                <w:color w:val="0F243E" w:themeColor="text2" w:themeShade="80"/>
              </w:rPr>
              <w:t xml:space="preserve">. </w:t>
            </w:r>
          </w:p>
          <w:p w:rsidR="006216BD" w:rsidRDefault="006216BD" w:rsidP="00433F38">
            <w:pPr>
              <w:rPr>
                <w:rFonts w:ascii="Arial" w:hAnsi="Arial" w:cs="Arial"/>
                <w:color w:val="0F243E" w:themeColor="text2" w:themeShade="80"/>
              </w:rPr>
            </w:pPr>
            <w:r>
              <w:rPr>
                <w:rFonts w:ascii="Arial" w:hAnsi="Arial" w:cs="Arial"/>
                <w:color w:val="0F243E" w:themeColor="text2" w:themeShade="80"/>
              </w:rPr>
              <w:t xml:space="preserve"> </w:t>
            </w:r>
          </w:p>
        </w:tc>
      </w:tr>
    </w:tbl>
    <w:p w:rsidR="006216BD" w:rsidRDefault="006216BD" w:rsidP="006216BD">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6216BD" w:rsidTr="00433F38">
        <w:tc>
          <w:tcPr>
            <w:tcW w:w="9740" w:type="dxa"/>
            <w:shd w:val="clear" w:color="auto" w:fill="365F91" w:themeFill="accent1" w:themeFillShade="BF"/>
          </w:tcPr>
          <w:p w:rsidR="006216BD" w:rsidRPr="00030862" w:rsidRDefault="006216BD" w:rsidP="00433F38">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6216BD" w:rsidTr="00433F38">
        <w:tc>
          <w:tcPr>
            <w:tcW w:w="9740" w:type="dxa"/>
          </w:tcPr>
          <w:p w:rsidR="006216BD" w:rsidRDefault="006216BD" w:rsidP="00433F38">
            <w:pPr>
              <w:jc w:val="both"/>
              <w:rPr>
                <w:rFonts w:ascii="Arial" w:hAnsi="Arial" w:cs="Arial"/>
                <w:color w:val="0F243E" w:themeColor="text2" w:themeShade="80"/>
              </w:rPr>
            </w:pPr>
          </w:p>
          <w:p w:rsidR="0077595B" w:rsidRDefault="0077595B" w:rsidP="0077595B">
            <w:pPr>
              <w:jc w:val="both"/>
              <w:rPr>
                <w:rFonts w:ascii="Arial" w:hAnsi="Arial" w:cs="Arial"/>
                <w:color w:val="2F2F2F"/>
                <w:sz w:val="18"/>
                <w:szCs w:val="18"/>
                <w:shd w:val="clear" w:color="auto" w:fill="FFFFFF"/>
              </w:rPr>
            </w:pPr>
            <w:r>
              <w:rPr>
                <w:rFonts w:ascii="Arial" w:hAnsi="Arial" w:cs="Arial"/>
                <w:b/>
                <w:color w:val="0F243E" w:themeColor="text2" w:themeShade="80"/>
              </w:rPr>
              <w:t xml:space="preserve">Competencias básicas: </w:t>
            </w:r>
            <w:r w:rsidRPr="008A7AE7">
              <w:rPr>
                <w:rFonts w:ascii="Arial" w:hAnsi="Arial" w:cs="Arial"/>
                <w:color w:val="0F243E" w:themeColor="text2" w:themeShade="80"/>
                <w:sz w:val="18"/>
                <w:szCs w:val="18"/>
              </w:rPr>
              <w:t>Comprensión de lectura, análisis de textos, redacción de documentos.</w:t>
            </w:r>
            <w:r>
              <w:rPr>
                <w:rFonts w:ascii="Arial" w:hAnsi="Arial" w:cs="Arial"/>
                <w:color w:val="0F243E" w:themeColor="text2" w:themeShade="80"/>
              </w:rPr>
              <w:t xml:space="preserve"> </w:t>
            </w:r>
            <w:r>
              <w:rPr>
                <w:rFonts w:ascii="Arial" w:hAnsi="Arial" w:cs="Arial"/>
                <w:b/>
                <w:color w:val="2F2F2F"/>
                <w:szCs w:val="18"/>
                <w:shd w:val="clear" w:color="auto" w:fill="FFFFFF"/>
              </w:rPr>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específicas:</w:t>
            </w:r>
            <w:r w:rsidRPr="00EA3F72">
              <w:rPr>
                <w:rFonts w:ascii="Arial" w:hAnsi="Arial" w:cs="Arial"/>
                <w:b/>
                <w:color w:val="2F2F2F"/>
                <w:szCs w:val="18"/>
                <w:shd w:val="clear" w:color="auto" w:fill="FFFFFF"/>
              </w:rPr>
              <w:t xml:space="preserve"> </w:t>
            </w:r>
            <w:r>
              <w:rPr>
                <w:rFonts w:ascii="Arial" w:hAnsi="Arial" w:cs="Arial"/>
                <w:color w:val="2F2F2F"/>
                <w:sz w:val="18"/>
                <w:szCs w:val="18"/>
                <w:shd w:val="clear" w:color="auto" w:fill="FFFFFF"/>
              </w:rPr>
              <w:t xml:space="preserve">Estudio de textos legales, jurisprudenciales y doctrinarios que versen </w:t>
            </w:r>
            <w:r w:rsidR="00777057">
              <w:rPr>
                <w:rFonts w:ascii="Arial" w:hAnsi="Arial" w:cs="Arial"/>
                <w:color w:val="2F2F2F"/>
                <w:sz w:val="18"/>
                <w:szCs w:val="18"/>
                <w:shd w:val="clear" w:color="auto" w:fill="FFFFFF"/>
              </w:rPr>
              <w:t>sobre derecho procesal civil colombiano</w:t>
            </w:r>
            <w:r>
              <w:rPr>
                <w:rFonts w:ascii="Arial" w:hAnsi="Arial" w:cs="Arial"/>
                <w:color w:val="2F2F2F"/>
                <w:sz w:val="18"/>
                <w:szCs w:val="18"/>
                <w:shd w:val="clear" w:color="auto" w:fill="FFFFFF"/>
              </w:rPr>
              <w:t>.</w:t>
            </w:r>
          </w:p>
          <w:p w:rsidR="0077595B" w:rsidRDefault="0077595B" w:rsidP="0077595B">
            <w:pPr>
              <w:jc w:val="both"/>
              <w:rPr>
                <w:rFonts w:ascii="Arial" w:hAnsi="Arial" w:cs="Arial"/>
                <w:color w:val="0F243E" w:themeColor="text2" w:themeShade="80"/>
              </w:rPr>
            </w:pPr>
            <w:r>
              <w:rPr>
                <w:rFonts w:ascii="Arial" w:hAnsi="Arial" w:cs="Arial"/>
                <w:b/>
                <w:color w:val="0F243E" w:themeColor="text2" w:themeShade="80"/>
              </w:rPr>
              <w:t>C</w:t>
            </w:r>
            <w:r w:rsidRPr="004A0A24">
              <w:rPr>
                <w:rFonts w:ascii="Arial" w:hAnsi="Arial" w:cs="Arial"/>
                <w:b/>
                <w:color w:val="0F243E" w:themeColor="text2" w:themeShade="80"/>
              </w:rPr>
              <w:t>ompetencias de énfas</w:t>
            </w:r>
            <w:r>
              <w:rPr>
                <w:rFonts w:ascii="Arial" w:hAnsi="Arial" w:cs="Arial"/>
                <w:b/>
                <w:color w:val="0F243E" w:themeColor="text2" w:themeShade="80"/>
              </w:rPr>
              <w:t xml:space="preserve">is: </w:t>
            </w:r>
            <w:r>
              <w:rPr>
                <w:rFonts w:ascii="Arial" w:hAnsi="Arial" w:cs="Arial"/>
                <w:color w:val="0F243E" w:themeColor="text2" w:themeShade="80"/>
                <w:sz w:val="18"/>
                <w:szCs w:val="18"/>
              </w:rPr>
              <w:t xml:space="preserve">Aplicación de textos legales, jurisprudenciales y doctrinarios en la elaboración de demandas de procesos de pertenencia y demás procesos </w:t>
            </w:r>
            <w:r w:rsidR="00777057">
              <w:rPr>
                <w:rFonts w:ascii="Arial" w:hAnsi="Arial" w:cs="Arial"/>
                <w:color w:val="0F243E" w:themeColor="text2" w:themeShade="80"/>
                <w:sz w:val="18"/>
                <w:szCs w:val="18"/>
              </w:rPr>
              <w:t>civiles</w:t>
            </w:r>
            <w:r w:rsidR="00EE4723">
              <w:rPr>
                <w:rFonts w:ascii="Arial" w:hAnsi="Arial" w:cs="Arial"/>
                <w:color w:val="333333"/>
                <w:sz w:val="18"/>
                <w:szCs w:val="18"/>
                <w:shd w:val="clear" w:color="auto" w:fill="FFFFFF"/>
              </w:rPr>
              <w:t>. Asimismo elaboración</w:t>
            </w:r>
            <w:r>
              <w:rPr>
                <w:rFonts w:ascii="Arial" w:hAnsi="Arial" w:cs="Arial"/>
                <w:color w:val="333333"/>
                <w:sz w:val="18"/>
                <w:szCs w:val="18"/>
                <w:shd w:val="clear" w:color="auto" w:fill="FFFFFF"/>
              </w:rPr>
              <w:t xml:space="preserve"> de críticas y resúmenes </w:t>
            </w:r>
            <w:r w:rsidR="00777057">
              <w:rPr>
                <w:rFonts w:ascii="Arial" w:hAnsi="Arial" w:cs="Arial"/>
                <w:color w:val="333333"/>
                <w:sz w:val="18"/>
                <w:szCs w:val="18"/>
                <w:shd w:val="clear" w:color="auto" w:fill="FFFFFF"/>
              </w:rPr>
              <w:t xml:space="preserve">referentes al código general del proceso. </w:t>
            </w:r>
          </w:p>
          <w:p w:rsidR="006216BD" w:rsidRDefault="006216BD" w:rsidP="0077595B">
            <w:pPr>
              <w:jc w:val="both"/>
              <w:rPr>
                <w:rFonts w:ascii="Arial" w:hAnsi="Arial" w:cs="Arial"/>
                <w:color w:val="0F243E" w:themeColor="text2" w:themeShade="80"/>
              </w:rPr>
            </w:pPr>
          </w:p>
        </w:tc>
      </w:tr>
    </w:tbl>
    <w:p w:rsidR="006216BD" w:rsidRDefault="006216BD" w:rsidP="006216BD">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6216BD" w:rsidTr="00433F38">
        <w:tc>
          <w:tcPr>
            <w:tcW w:w="9740" w:type="dxa"/>
            <w:shd w:val="clear" w:color="auto" w:fill="365F91" w:themeFill="accent1" w:themeFillShade="BF"/>
          </w:tcPr>
          <w:p w:rsidR="006216BD" w:rsidRPr="00030862" w:rsidRDefault="006216BD" w:rsidP="00433F38">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6216BD" w:rsidTr="00433F38">
        <w:tc>
          <w:tcPr>
            <w:tcW w:w="9740" w:type="dxa"/>
          </w:tcPr>
          <w:p w:rsidR="006216BD" w:rsidRDefault="006216BD" w:rsidP="00433F38">
            <w:pPr>
              <w:rPr>
                <w:rFonts w:ascii="Arial" w:hAnsi="Arial" w:cs="Arial"/>
                <w:color w:val="0F243E" w:themeColor="text2" w:themeShade="80"/>
              </w:rPr>
            </w:pPr>
            <w:r>
              <w:rPr>
                <w:rFonts w:ascii="Arial" w:hAnsi="Arial" w:cs="Arial"/>
                <w:color w:val="0F243E" w:themeColor="text2" w:themeShade="80"/>
              </w:rPr>
              <w:t>DERECHO CIVIL, DERECHO PROCESAL CIVIL, DERECHO CONSTITUCIONAL.</w:t>
            </w:r>
          </w:p>
          <w:p w:rsidR="006216BD" w:rsidRDefault="006216BD" w:rsidP="00433F38">
            <w:pPr>
              <w:rPr>
                <w:rFonts w:ascii="Arial" w:hAnsi="Arial" w:cs="Arial"/>
                <w:color w:val="0F243E" w:themeColor="text2" w:themeShade="80"/>
              </w:rPr>
            </w:pPr>
          </w:p>
          <w:p w:rsidR="006216BD" w:rsidRDefault="006216BD" w:rsidP="00433F38">
            <w:pPr>
              <w:rPr>
                <w:rFonts w:ascii="Arial" w:hAnsi="Arial" w:cs="Arial"/>
                <w:color w:val="0F243E" w:themeColor="text2" w:themeShade="80"/>
              </w:rPr>
            </w:pPr>
          </w:p>
        </w:tc>
      </w:tr>
    </w:tbl>
    <w:p w:rsidR="006216BD" w:rsidRDefault="006216BD" w:rsidP="006216BD">
      <w:pPr>
        <w:rPr>
          <w:rFonts w:ascii="Arial" w:hAnsi="Arial" w:cs="Arial"/>
          <w:color w:val="0F243E" w:themeColor="text2" w:themeShade="80"/>
        </w:rPr>
      </w:pPr>
    </w:p>
    <w:p w:rsidR="006216BD" w:rsidRDefault="006216BD" w:rsidP="006216BD">
      <w:pPr>
        <w:rPr>
          <w:rFonts w:ascii="Arial" w:hAnsi="Arial" w:cs="Arial"/>
          <w:color w:val="0F243E" w:themeColor="text2" w:themeShade="80"/>
        </w:rPr>
      </w:pPr>
    </w:p>
    <w:p w:rsidR="006216BD" w:rsidRDefault="006216BD" w:rsidP="006216BD">
      <w:pPr>
        <w:rPr>
          <w:rFonts w:ascii="Arial" w:hAnsi="Arial" w:cs="Arial"/>
          <w:color w:val="0F243E" w:themeColor="text2" w:themeShade="80"/>
        </w:rPr>
      </w:pPr>
    </w:p>
    <w:p w:rsidR="006216BD" w:rsidRDefault="006216BD" w:rsidP="006216BD">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6216BD" w:rsidTr="00433F38">
        <w:tc>
          <w:tcPr>
            <w:tcW w:w="9740" w:type="dxa"/>
            <w:shd w:val="clear" w:color="auto" w:fill="365F91" w:themeFill="accent1" w:themeFillShade="BF"/>
          </w:tcPr>
          <w:p w:rsidR="006216BD" w:rsidRPr="00030862" w:rsidRDefault="006216BD" w:rsidP="00433F38">
            <w:pPr>
              <w:rPr>
                <w:rFonts w:ascii="Arial" w:hAnsi="Arial" w:cs="Arial"/>
                <w:b/>
                <w:color w:val="0F243E" w:themeColor="text2" w:themeShade="80"/>
              </w:rPr>
            </w:pPr>
            <w:r>
              <w:rPr>
                <w:rFonts w:ascii="Arial" w:hAnsi="Arial" w:cs="Arial"/>
                <w:b/>
                <w:color w:val="FFFFFF" w:themeColor="background1"/>
              </w:rPr>
              <w:t>CONTENIDOS PROGRAMÁTICOS:</w:t>
            </w:r>
          </w:p>
        </w:tc>
      </w:tr>
      <w:tr w:rsidR="006216BD" w:rsidTr="00433F38">
        <w:trPr>
          <w:trHeight w:val="417"/>
        </w:trPr>
        <w:tc>
          <w:tcPr>
            <w:tcW w:w="9740" w:type="dxa"/>
          </w:tcPr>
          <w:p w:rsidR="006216BD" w:rsidRDefault="006216BD" w:rsidP="00433F38">
            <w:pPr>
              <w:rPr>
                <w:rFonts w:ascii="Arial" w:hAnsi="Arial" w:cs="Arial"/>
                <w:color w:val="0F243E" w:themeColor="text2" w:themeShade="80"/>
              </w:rPr>
            </w:pPr>
          </w:p>
          <w:p w:rsidR="006216BD" w:rsidRDefault="006216BD" w:rsidP="00433F38">
            <w:pPr>
              <w:autoSpaceDE w:val="0"/>
              <w:autoSpaceDN w:val="0"/>
              <w:adjustRightInd w:val="0"/>
              <w:ind w:left="720"/>
              <w:rPr>
                <w:rFonts w:ascii="Arial" w:hAnsi="Arial" w:cs="Arial"/>
                <w:b/>
                <w:bCs/>
                <w:lang w:val="es-CO"/>
              </w:rPr>
            </w:pPr>
            <w:r w:rsidRPr="00230B70">
              <w:rPr>
                <w:rFonts w:ascii="Arial" w:hAnsi="Arial" w:cs="Arial"/>
                <w:b/>
                <w:bCs/>
                <w:lang w:val="es-CO"/>
              </w:rPr>
              <w:t>CAPITUL</w:t>
            </w:r>
            <w:r w:rsidR="00B779A7">
              <w:rPr>
                <w:rFonts w:ascii="Arial" w:hAnsi="Arial" w:cs="Arial"/>
                <w:b/>
                <w:bCs/>
                <w:lang w:val="es-CO"/>
              </w:rPr>
              <w:t>O I: FUENTES, PRINCIPIOS E HISTORIA DEL DERECHO PROCESAL CIVIL COLOMBIANO</w:t>
            </w:r>
          </w:p>
          <w:p w:rsidR="006216BD" w:rsidRPr="00230B70" w:rsidRDefault="006216BD" w:rsidP="00433F38">
            <w:pPr>
              <w:autoSpaceDE w:val="0"/>
              <w:autoSpaceDN w:val="0"/>
              <w:adjustRightInd w:val="0"/>
              <w:ind w:left="720"/>
              <w:rPr>
                <w:rFonts w:ascii="Arial" w:hAnsi="Arial" w:cs="Arial"/>
                <w:b/>
                <w:bCs/>
                <w:lang w:val="es-CO"/>
              </w:rPr>
            </w:pPr>
          </w:p>
          <w:p w:rsidR="008F2531" w:rsidRDefault="006216BD" w:rsidP="00433F38">
            <w:pPr>
              <w:autoSpaceDE w:val="0"/>
              <w:autoSpaceDN w:val="0"/>
              <w:adjustRightInd w:val="0"/>
              <w:ind w:left="720"/>
              <w:rPr>
                <w:rFonts w:ascii="Arial" w:hAnsi="Arial" w:cs="Arial"/>
                <w:bCs/>
                <w:lang w:val="es-CO"/>
              </w:rPr>
            </w:pPr>
            <w:r w:rsidRPr="00230B70">
              <w:rPr>
                <w:rFonts w:ascii="Arial" w:hAnsi="Arial" w:cs="Arial"/>
                <w:bCs/>
                <w:lang w:val="es-CO"/>
              </w:rPr>
              <w:lastRenderedPageBreak/>
              <w:t xml:space="preserve">1. </w:t>
            </w:r>
            <w:r w:rsidR="00B779A7">
              <w:rPr>
                <w:rFonts w:ascii="Arial" w:hAnsi="Arial" w:cs="Arial"/>
                <w:bCs/>
                <w:lang w:val="es-CO"/>
              </w:rPr>
              <w:t>ANTECEDENTES HISTÓRICO</w:t>
            </w:r>
            <w:r w:rsidR="008F2531">
              <w:rPr>
                <w:rFonts w:ascii="Arial" w:hAnsi="Arial" w:cs="Arial"/>
                <w:bCs/>
                <w:lang w:val="es-CO"/>
              </w:rPr>
              <w:t xml:space="preserve">S EN EL DERECHO PROCESAL CIVIL COLOMBIANO </w:t>
            </w:r>
          </w:p>
          <w:p w:rsidR="008F2531" w:rsidRDefault="00B779A7" w:rsidP="00433F38">
            <w:pPr>
              <w:autoSpaceDE w:val="0"/>
              <w:autoSpaceDN w:val="0"/>
              <w:adjustRightInd w:val="0"/>
              <w:ind w:left="720"/>
              <w:rPr>
                <w:rFonts w:ascii="Arial" w:hAnsi="Arial" w:cs="Arial"/>
                <w:bCs/>
                <w:lang w:val="es-CO"/>
              </w:rPr>
            </w:pPr>
            <w:r>
              <w:rPr>
                <w:rFonts w:ascii="Arial" w:hAnsi="Arial" w:cs="Arial"/>
                <w:bCs/>
                <w:lang w:val="es-CO"/>
              </w:rPr>
              <w:t xml:space="preserve">2. </w:t>
            </w:r>
            <w:r w:rsidR="00D1040C">
              <w:rPr>
                <w:rFonts w:ascii="Arial" w:hAnsi="Arial" w:cs="Arial"/>
                <w:bCs/>
                <w:lang w:val="es-CO"/>
              </w:rPr>
              <w:t xml:space="preserve">CLASIFICACIÓN DE LAS FUENTES. </w:t>
            </w:r>
          </w:p>
          <w:p w:rsidR="006216BD" w:rsidRPr="00230B70" w:rsidRDefault="008F2531" w:rsidP="00433F38">
            <w:pPr>
              <w:autoSpaceDE w:val="0"/>
              <w:autoSpaceDN w:val="0"/>
              <w:adjustRightInd w:val="0"/>
              <w:ind w:left="720"/>
              <w:rPr>
                <w:rFonts w:ascii="Arial" w:hAnsi="Arial" w:cs="Arial"/>
                <w:bCs/>
                <w:lang w:val="es-CO"/>
              </w:rPr>
            </w:pPr>
            <w:r>
              <w:rPr>
                <w:rFonts w:ascii="Arial" w:hAnsi="Arial" w:cs="Arial"/>
                <w:bCs/>
                <w:lang w:val="es-CO"/>
              </w:rPr>
              <w:t>3</w:t>
            </w:r>
            <w:r w:rsidR="00D1040C">
              <w:rPr>
                <w:rFonts w:ascii="Arial" w:hAnsi="Arial" w:cs="Arial"/>
                <w:bCs/>
                <w:lang w:val="es-CO"/>
              </w:rPr>
              <w:t xml:space="preserve">. </w:t>
            </w:r>
            <w:r w:rsidR="00B779A7">
              <w:rPr>
                <w:rFonts w:ascii="Arial" w:hAnsi="Arial" w:cs="Arial"/>
                <w:bCs/>
                <w:lang w:val="es-CO"/>
              </w:rPr>
              <w:t>PRINCIPIO DE INMEDIACIÓN</w:t>
            </w:r>
            <w:r w:rsidR="006216BD" w:rsidRPr="00230B70">
              <w:rPr>
                <w:rFonts w:ascii="Arial" w:hAnsi="Arial" w:cs="Arial"/>
                <w:bCs/>
                <w:lang w:val="es-CO"/>
              </w:rPr>
              <w:t>.</w:t>
            </w:r>
          </w:p>
          <w:p w:rsidR="006216BD" w:rsidRPr="00230B70" w:rsidRDefault="00D1040C" w:rsidP="00433F38">
            <w:pPr>
              <w:autoSpaceDE w:val="0"/>
              <w:autoSpaceDN w:val="0"/>
              <w:adjustRightInd w:val="0"/>
              <w:ind w:left="720"/>
              <w:rPr>
                <w:rFonts w:ascii="Arial" w:hAnsi="Arial" w:cs="Arial"/>
                <w:bCs/>
                <w:lang w:val="es-CO"/>
              </w:rPr>
            </w:pPr>
            <w:r>
              <w:rPr>
                <w:rFonts w:ascii="Arial" w:hAnsi="Arial" w:cs="Arial"/>
                <w:bCs/>
                <w:lang w:val="es-CO"/>
              </w:rPr>
              <w:t>4</w:t>
            </w:r>
            <w:r w:rsidR="00B779A7">
              <w:rPr>
                <w:rFonts w:ascii="Arial" w:hAnsi="Arial" w:cs="Arial"/>
                <w:bCs/>
                <w:lang w:val="es-CO"/>
              </w:rPr>
              <w:t>. P</w:t>
            </w:r>
            <w:r w:rsidR="008F2531">
              <w:rPr>
                <w:rFonts w:ascii="Arial" w:hAnsi="Arial" w:cs="Arial"/>
                <w:bCs/>
                <w:lang w:val="es-CO"/>
              </w:rPr>
              <w:t>RINCIPIO DE PUBLICIDAD</w:t>
            </w:r>
            <w:r w:rsidR="006216BD" w:rsidRPr="00230B70">
              <w:rPr>
                <w:rFonts w:ascii="Arial" w:hAnsi="Arial" w:cs="Arial"/>
                <w:bCs/>
                <w:lang w:val="es-CO"/>
              </w:rPr>
              <w:t>.</w:t>
            </w:r>
          </w:p>
          <w:p w:rsidR="006216BD" w:rsidRPr="00230B70" w:rsidRDefault="00D1040C" w:rsidP="00433F38">
            <w:pPr>
              <w:autoSpaceDE w:val="0"/>
              <w:autoSpaceDN w:val="0"/>
              <w:adjustRightInd w:val="0"/>
              <w:ind w:left="720"/>
              <w:rPr>
                <w:rFonts w:ascii="Arial" w:hAnsi="Arial" w:cs="Arial"/>
                <w:bCs/>
                <w:lang w:val="es-CO"/>
              </w:rPr>
            </w:pPr>
            <w:r>
              <w:rPr>
                <w:rFonts w:ascii="Arial" w:hAnsi="Arial" w:cs="Arial"/>
                <w:bCs/>
                <w:lang w:val="es-CO"/>
              </w:rPr>
              <w:t>5. PRINCIPIO DE IGUALDAD PROCESAL</w:t>
            </w:r>
            <w:r w:rsidR="006216BD" w:rsidRPr="00230B70">
              <w:rPr>
                <w:rFonts w:ascii="Arial" w:hAnsi="Arial" w:cs="Arial"/>
                <w:bCs/>
                <w:lang w:val="es-CO"/>
              </w:rPr>
              <w:t>.</w:t>
            </w:r>
          </w:p>
          <w:p w:rsidR="006216BD" w:rsidRPr="00230B70" w:rsidRDefault="00D1040C" w:rsidP="00433F38">
            <w:pPr>
              <w:autoSpaceDE w:val="0"/>
              <w:autoSpaceDN w:val="0"/>
              <w:adjustRightInd w:val="0"/>
              <w:ind w:left="720"/>
              <w:rPr>
                <w:rFonts w:ascii="Arial" w:hAnsi="Arial" w:cs="Arial"/>
                <w:bCs/>
                <w:lang w:val="es-CO"/>
              </w:rPr>
            </w:pPr>
            <w:r>
              <w:rPr>
                <w:rFonts w:ascii="Arial" w:hAnsi="Arial" w:cs="Arial"/>
                <w:bCs/>
                <w:lang w:val="es-CO"/>
              </w:rPr>
              <w:t>6</w:t>
            </w:r>
            <w:r w:rsidR="006216BD" w:rsidRPr="00230B70">
              <w:rPr>
                <w:rFonts w:ascii="Arial" w:hAnsi="Arial" w:cs="Arial"/>
                <w:bCs/>
                <w:lang w:val="es-CO"/>
              </w:rPr>
              <w:t>.</w:t>
            </w:r>
            <w:r>
              <w:rPr>
                <w:rFonts w:ascii="Arial" w:hAnsi="Arial" w:cs="Arial"/>
                <w:bCs/>
                <w:lang w:val="es-CO"/>
              </w:rPr>
              <w:t xml:space="preserve"> PRINCIPIO DE LIBRE APRECIACIÓN DE LA PRUEBA</w:t>
            </w:r>
            <w:r w:rsidR="006216BD" w:rsidRPr="00230B70">
              <w:rPr>
                <w:rFonts w:ascii="Arial" w:hAnsi="Arial" w:cs="Arial"/>
                <w:bCs/>
                <w:lang w:val="es-CO"/>
              </w:rPr>
              <w:t>.</w:t>
            </w:r>
          </w:p>
          <w:p w:rsidR="006216BD" w:rsidRPr="00230B70" w:rsidRDefault="00D1040C" w:rsidP="00433F38">
            <w:pPr>
              <w:autoSpaceDE w:val="0"/>
              <w:autoSpaceDN w:val="0"/>
              <w:adjustRightInd w:val="0"/>
              <w:ind w:left="720"/>
              <w:rPr>
                <w:rFonts w:ascii="Arial" w:hAnsi="Arial" w:cs="Arial"/>
                <w:bCs/>
                <w:lang w:val="es-CO"/>
              </w:rPr>
            </w:pPr>
            <w:r>
              <w:rPr>
                <w:rFonts w:ascii="Arial" w:hAnsi="Arial" w:cs="Arial"/>
                <w:bCs/>
                <w:lang w:val="es-CO"/>
              </w:rPr>
              <w:t>7. PRINCIPIO DE ECONOMÍA PROCESAL</w:t>
            </w:r>
            <w:r w:rsidR="006216BD" w:rsidRPr="00230B70">
              <w:rPr>
                <w:rFonts w:ascii="Arial" w:hAnsi="Arial" w:cs="Arial"/>
                <w:bCs/>
                <w:lang w:val="es-CO"/>
              </w:rPr>
              <w:t>.</w:t>
            </w:r>
          </w:p>
          <w:p w:rsidR="006216BD" w:rsidRDefault="006216BD" w:rsidP="00433F38">
            <w:pPr>
              <w:autoSpaceDE w:val="0"/>
              <w:autoSpaceDN w:val="0"/>
              <w:adjustRightInd w:val="0"/>
              <w:ind w:left="720"/>
              <w:rPr>
                <w:rFonts w:ascii="Arial" w:hAnsi="Arial" w:cs="Arial"/>
                <w:b/>
                <w:bCs/>
                <w:lang w:val="es-CO"/>
              </w:rPr>
            </w:pPr>
          </w:p>
          <w:p w:rsidR="006216BD" w:rsidRDefault="006216BD" w:rsidP="00433F38">
            <w:pPr>
              <w:autoSpaceDE w:val="0"/>
              <w:autoSpaceDN w:val="0"/>
              <w:adjustRightInd w:val="0"/>
              <w:ind w:left="720"/>
              <w:rPr>
                <w:rFonts w:ascii="Arial" w:hAnsi="Arial" w:cs="Arial"/>
                <w:b/>
                <w:bCs/>
                <w:lang w:val="es-CO"/>
              </w:rPr>
            </w:pPr>
            <w:r w:rsidRPr="00230B70">
              <w:rPr>
                <w:rFonts w:ascii="Arial" w:hAnsi="Arial" w:cs="Arial"/>
                <w:b/>
                <w:bCs/>
                <w:lang w:val="es-CO"/>
              </w:rPr>
              <w:t>CAPIT</w:t>
            </w:r>
            <w:r w:rsidR="00D1040C">
              <w:rPr>
                <w:rFonts w:ascii="Arial" w:hAnsi="Arial" w:cs="Arial"/>
                <w:b/>
                <w:bCs/>
                <w:lang w:val="es-CO"/>
              </w:rPr>
              <w:t xml:space="preserve">ULO II: JURISDICCIÓN Y COMPETENCIA </w:t>
            </w:r>
          </w:p>
          <w:p w:rsidR="006216BD" w:rsidRPr="00230B70" w:rsidRDefault="006216BD" w:rsidP="00433F38">
            <w:pPr>
              <w:autoSpaceDE w:val="0"/>
              <w:autoSpaceDN w:val="0"/>
              <w:adjustRightInd w:val="0"/>
              <w:ind w:left="720"/>
              <w:rPr>
                <w:rFonts w:ascii="Arial" w:hAnsi="Arial" w:cs="Arial"/>
                <w:b/>
                <w:bCs/>
                <w:lang w:val="es-CO"/>
              </w:rPr>
            </w:pPr>
          </w:p>
          <w:p w:rsidR="006216BD" w:rsidRPr="00230B70" w:rsidRDefault="00D1040C" w:rsidP="00433F38">
            <w:pPr>
              <w:autoSpaceDE w:val="0"/>
              <w:autoSpaceDN w:val="0"/>
              <w:adjustRightInd w:val="0"/>
              <w:ind w:left="720"/>
              <w:rPr>
                <w:rFonts w:ascii="Arial" w:hAnsi="Arial" w:cs="Arial"/>
                <w:bCs/>
                <w:lang w:val="es-CO"/>
              </w:rPr>
            </w:pPr>
            <w:r>
              <w:rPr>
                <w:rFonts w:ascii="Arial" w:hAnsi="Arial" w:cs="Arial"/>
                <w:bCs/>
                <w:lang w:val="es-CO"/>
              </w:rPr>
              <w:t xml:space="preserve">1. COMPETENCIA DE LOS JUECES MUNICIPALES.  </w:t>
            </w:r>
          </w:p>
          <w:p w:rsidR="006216BD" w:rsidRPr="00230B70" w:rsidRDefault="00D1040C" w:rsidP="00433F38">
            <w:pPr>
              <w:autoSpaceDE w:val="0"/>
              <w:autoSpaceDN w:val="0"/>
              <w:adjustRightInd w:val="0"/>
              <w:ind w:left="720"/>
              <w:rPr>
                <w:rFonts w:ascii="Arial" w:hAnsi="Arial" w:cs="Arial"/>
                <w:bCs/>
                <w:lang w:val="es-CO"/>
              </w:rPr>
            </w:pPr>
            <w:r>
              <w:rPr>
                <w:rFonts w:ascii="Arial" w:hAnsi="Arial" w:cs="Arial"/>
                <w:bCs/>
                <w:lang w:val="es-CO"/>
              </w:rPr>
              <w:t xml:space="preserve">2. COMPETENCIA </w:t>
            </w:r>
            <w:r w:rsidR="00252F14">
              <w:rPr>
                <w:rFonts w:ascii="Arial" w:hAnsi="Arial" w:cs="Arial"/>
                <w:bCs/>
                <w:lang w:val="es-CO"/>
              </w:rPr>
              <w:t xml:space="preserve">DE LOS JUECES DEL CIRCUITO. </w:t>
            </w:r>
          </w:p>
          <w:p w:rsidR="006216BD" w:rsidRDefault="00252F14" w:rsidP="00433F38">
            <w:pPr>
              <w:autoSpaceDE w:val="0"/>
              <w:autoSpaceDN w:val="0"/>
              <w:adjustRightInd w:val="0"/>
              <w:ind w:left="720"/>
              <w:rPr>
                <w:rFonts w:ascii="Arial" w:hAnsi="Arial" w:cs="Arial"/>
                <w:bCs/>
                <w:lang w:val="es-CO"/>
              </w:rPr>
            </w:pPr>
            <w:r>
              <w:rPr>
                <w:rFonts w:ascii="Arial" w:hAnsi="Arial" w:cs="Arial"/>
                <w:bCs/>
                <w:lang w:val="es-CO"/>
              </w:rPr>
              <w:t>3.</w:t>
            </w:r>
            <w:r w:rsidR="00EE37D0">
              <w:rPr>
                <w:rFonts w:ascii="Arial" w:hAnsi="Arial" w:cs="Arial"/>
                <w:bCs/>
                <w:lang w:val="es-CO"/>
              </w:rPr>
              <w:t xml:space="preserve"> COMPETENCIA FUNCIONAL: TRIBUNALES SUPERIORES DE DISTRITO JUDICIAL Y </w:t>
            </w:r>
            <w:r w:rsidR="0086194E">
              <w:rPr>
                <w:rFonts w:ascii="Arial" w:hAnsi="Arial" w:cs="Arial"/>
                <w:bCs/>
                <w:lang w:val="es-CO"/>
              </w:rPr>
              <w:t>SALA DE CASACIÓN CIVIL DE LA CORTE SUPREMA DE JUSTICIA</w:t>
            </w:r>
            <w:r w:rsidR="006216BD" w:rsidRPr="00230B70">
              <w:rPr>
                <w:rFonts w:ascii="Arial" w:hAnsi="Arial" w:cs="Arial"/>
                <w:bCs/>
                <w:lang w:val="es-CO"/>
              </w:rPr>
              <w:t>.</w:t>
            </w:r>
          </w:p>
          <w:p w:rsidR="00307351" w:rsidRPr="00230B70" w:rsidRDefault="00307351" w:rsidP="00433F38">
            <w:pPr>
              <w:autoSpaceDE w:val="0"/>
              <w:autoSpaceDN w:val="0"/>
              <w:adjustRightInd w:val="0"/>
              <w:ind w:left="720"/>
              <w:rPr>
                <w:rFonts w:ascii="Arial" w:hAnsi="Arial" w:cs="Arial"/>
                <w:bCs/>
                <w:lang w:val="es-CO"/>
              </w:rPr>
            </w:pPr>
            <w:r>
              <w:rPr>
                <w:rFonts w:ascii="Arial" w:hAnsi="Arial" w:cs="Arial"/>
                <w:bCs/>
                <w:lang w:val="es-CO"/>
              </w:rPr>
              <w:t>4. COMPETENCIA DE LOS JUECES DE FAMILIA.</w:t>
            </w:r>
          </w:p>
          <w:p w:rsidR="006216BD" w:rsidRPr="00230B70" w:rsidRDefault="00307351" w:rsidP="00433F38">
            <w:pPr>
              <w:autoSpaceDE w:val="0"/>
              <w:autoSpaceDN w:val="0"/>
              <w:adjustRightInd w:val="0"/>
              <w:ind w:left="720"/>
              <w:rPr>
                <w:rFonts w:ascii="Arial" w:hAnsi="Arial" w:cs="Arial"/>
                <w:bCs/>
                <w:lang w:val="es-CO"/>
              </w:rPr>
            </w:pPr>
            <w:r>
              <w:rPr>
                <w:rFonts w:ascii="Arial" w:hAnsi="Arial" w:cs="Arial"/>
                <w:bCs/>
                <w:lang w:val="es-CO"/>
              </w:rPr>
              <w:t>5</w:t>
            </w:r>
            <w:r w:rsidR="0086194E">
              <w:rPr>
                <w:rFonts w:ascii="Arial" w:hAnsi="Arial" w:cs="Arial"/>
                <w:bCs/>
                <w:lang w:val="es-CO"/>
              </w:rPr>
              <w:t>. CONFLICTO DE COMPETENCIA</w:t>
            </w:r>
            <w:r w:rsidR="006216BD" w:rsidRPr="00230B70">
              <w:rPr>
                <w:rFonts w:ascii="Arial" w:hAnsi="Arial" w:cs="Arial"/>
                <w:bCs/>
                <w:lang w:val="es-CO"/>
              </w:rPr>
              <w:t>.</w:t>
            </w:r>
          </w:p>
          <w:p w:rsidR="006216BD" w:rsidRPr="00230B70" w:rsidRDefault="00307351" w:rsidP="00433F38">
            <w:pPr>
              <w:autoSpaceDE w:val="0"/>
              <w:autoSpaceDN w:val="0"/>
              <w:adjustRightInd w:val="0"/>
              <w:ind w:left="720"/>
              <w:rPr>
                <w:rFonts w:ascii="Arial" w:hAnsi="Arial" w:cs="Arial"/>
                <w:bCs/>
                <w:lang w:val="es-CO"/>
              </w:rPr>
            </w:pPr>
            <w:r>
              <w:rPr>
                <w:rFonts w:ascii="Arial" w:hAnsi="Arial" w:cs="Arial"/>
                <w:bCs/>
                <w:lang w:val="es-CO"/>
              </w:rPr>
              <w:t>6</w:t>
            </w:r>
            <w:r w:rsidR="006216BD" w:rsidRPr="00230B70">
              <w:rPr>
                <w:rFonts w:ascii="Arial" w:hAnsi="Arial" w:cs="Arial"/>
                <w:bCs/>
                <w:lang w:val="es-CO"/>
              </w:rPr>
              <w:t>.</w:t>
            </w:r>
            <w:r w:rsidR="0086194E">
              <w:rPr>
                <w:rFonts w:ascii="Arial" w:hAnsi="Arial" w:cs="Arial"/>
                <w:bCs/>
                <w:lang w:val="es-CO"/>
              </w:rPr>
              <w:t xml:space="preserve"> </w:t>
            </w:r>
            <w:r w:rsidR="00403B60">
              <w:rPr>
                <w:rFonts w:ascii="Arial" w:hAnsi="Arial" w:cs="Arial"/>
                <w:bCs/>
                <w:lang w:val="es-CO"/>
              </w:rPr>
              <w:t>COMISIÓN.</w:t>
            </w:r>
          </w:p>
          <w:p w:rsidR="006216BD" w:rsidRDefault="00307351" w:rsidP="00433F38">
            <w:pPr>
              <w:autoSpaceDE w:val="0"/>
              <w:autoSpaceDN w:val="0"/>
              <w:adjustRightInd w:val="0"/>
              <w:ind w:left="720"/>
              <w:rPr>
                <w:rFonts w:ascii="Arial" w:hAnsi="Arial" w:cs="Arial"/>
                <w:bCs/>
                <w:lang w:val="es-CO"/>
              </w:rPr>
            </w:pPr>
            <w:r>
              <w:rPr>
                <w:rFonts w:ascii="Arial" w:hAnsi="Arial" w:cs="Arial"/>
                <w:bCs/>
                <w:lang w:val="es-CO"/>
              </w:rPr>
              <w:t>7</w:t>
            </w:r>
            <w:r w:rsidR="00403B60">
              <w:rPr>
                <w:rFonts w:ascii="Arial" w:hAnsi="Arial" w:cs="Arial"/>
                <w:bCs/>
                <w:lang w:val="es-CO"/>
              </w:rPr>
              <w:t>. MINISTERIO PÚBLICO</w:t>
            </w:r>
            <w:r w:rsidR="006216BD" w:rsidRPr="00230B70">
              <w:rPr>
                <w:rFonts w:ascii="Arial" w:hAnsi="Arial" w:cs="Arial"/>
                <w:bCs/>
                <w:lang w:val="es-CO"/>
              </w:rPr>
              <w:t>.</w:t>
            </w:r>
          </w:p>
          <w:p w:rsidR="006216BD" w:rsidRPr="00230B70" w:rsidRDefault="006216BD" w:rsidP="00433F38">
            <w:pPr>
              <w:autoSpaceDE w:val="0"/>
              <w:autoSpaceDN w:val="0"/>
              <w:adjustRightInd w:val="0"/>
              <w:ind w:left="720"/>
              <w:rPr>
                <w:rFonts w:ascii="Arial" w:hAnsi="Arial" w:cs="Arial"/>
                <w:bCs/>
                <w:lang w:val="es-CO"/>
              </w:rPr>
            </w:pPr>
          </w:p>
          <w:p w:rsidR="006216BD" w:rsidRPr="00230B70" w:rsidRDefault="00403B60" w:rsidP="00433F38">
            <w:pPr>
              <w:autoSpaceDE w:val="0"/>
              <w:autoSpaceDN w:val="0"/>
              <w:adjustRightInd w:val="0"/>
              <w:ind w:left="720"/>
              <w:rPr>
                <w:rFonts w:ascii="Arial" w:hAnsi="Arial" w:cs="Arial"/>
                <w:b/>
                <w:bCs/>
                <w:lang w:val="es-CO"/>
              </w:rPr>
            </w:pPr>
            <w:r>
              <w:rPr>
                <w:rFonts w:ascii="Arial" w:hAnsi="Arial" w:cs="Arial"/>
                <w:b/>
                <w:bCs/>
                <w:lang w:val="es-CO"/>
              </w:rPr>
              <w:t>CAPITULO III: PARTES, REPRESENTANTES Y APODERADOS</w:t>
            </w:r>
          </w:p>
          <w:p w:rsidR="006216BD" w:rsidRDefault="006216BD" w:rsidP="00433F38">
            <w:pPr>
              <w:autoSpaceDE w:val="0"/>
              <w:autoSpaceDN w:val="0"/>
              <w:adjustRightInd w:val="0"/>
              <w:ind w:left="720"/>
              <w:rPr>
                <w:rFonts w:ascii="Arial" w:hAnsi="Arial" w:cs="Arial"/>
                <w:b/>
                <w:bCs/>
                <w:lang w:val="es-CO"/>
              </w:rPr>
            </w:pPr>
          </w:p>
          <w:p w:rsidR="006216BD" w:rsidRPr="00230B70" w:rsidRDefault="00403B60" w:rsidP="00433F38">
            <w:pPr>
              <w:autoSpaceDE w:val="0"/>
              <w:autoSpaceDN w:val="0"/>
              <w:adjustRightInd w:val="0"/>
              <w:ind w:left="720"/>
              <w:rPr>
                <w:rFonts w:ascii="Arial" w:hAnsi="Arial" w:cs="Arial"/>
                <w:bCs/>
                <w:lang w:val="es-CO"/>
              </w:rPr>
            </w:pPr>
            <w:r>
              <w:rPr>
                <w:rFonts w:ascii="Arial" w:hAnsi="Arial" w:cs="Arial"/>
                <w:bCs/>
                <w:lang w:val="es-CO"/>
              </w:rPr>
              <w:t>1. CAPACIDAD PARA SER PARTE Y COMPARECER EN EL PROCESO</w:t>
            </w:r>
            <w:r w:rsidR="006216BD" w:rsidRPr="00230B70">
              <w:rPr>
                <w:rFonts w:ascii="Arial" w:hAnsi="Arial" w:cs="Arial"/>
                <w:bCs/>
                <w:lang w:val="es-CO"/>
              </w:rPr>
              <w:t>.</w:t>
            </w:r>
          </w:p>
          <w:p w:rsidR="006216BD" w:rsidRPr="00230B70" w:rsidRDefault="00403B60" w:rsidP="00433F38">
            <w:pPr>
              <w:autoSpaceDE w:val="0"/>
              <w:autoSpaceDN w:val="0"/>
              <w:adjustRightInd w:val="0"/>
              <w:ind w:left="720"/>
              <w:rPr>
                <w:rFonts w:ascii="Arial" w:hAnsi="Arial" w:cs="Arial"/>
                <w:bCs/>
                <w:lang w:val="es-CO"/>
              </w:rPr>
            </w:pPr>
            <w:r>
              <w:rPr>
                <w:rFonts w:ascii="Arial" w:hAnsi="Arial" w:cs="Arial"/>
                <w:bCs/>
                <w:lang w:val="es-CO"/>
              </w:rPr>
              <w:t>2. CURADOR AD-LITEM</w:t>
            </w:r>
            <w:r w:rsidR="006216BD" w:rsidRPr="00230B70">
              <w:rPr>
                <w:rFonts w:ascii="Arial" w:hAnsi="Arial" w:cs="Arial"/>
                <w:bCs/>
                <w:lang w:val="es-CO"/>
              </w:rPr>
              <w:t>.</w:t>
            </w:r>
          </w:p>
          <w:p w:rsidR="006216BD" w:rsidRPr="00230B70" w:rsidRDefault="00403B60" w:rsidP="00433F38">
            <w:pPr>
              <w:autoSpaceDE w:val="0"/>
              <w:autoSpaceDN w:val="0"/>
              <w:adjustRightInd w:val="0"/>
              <w:ind w:left="720"/>
              <w:rPr>
                <w:rFonts w:ascii="Arial" w:hAnsi="Arial" w:cs="Arial"/>
                <w:bCs/>
                <w:lang w:val="es-CO"/>
              </w:rPr>
            </w:pPr>
            <w:r>
              <w:rPr>
                <w:rFonts w:ascii="Arial" w:hAnsi="Arial" w:cs="Arial"/>
                <w:bCs/>
                <w:lang w:val="es-CO"/>
              </w:rPr>
              <w:t xml:space="preserve">3. </w:t>
            </w:r>
            <w:r w:rsidR="00182A9C">
              <w:rPr>
                <w:rFonts w:ascii="Arial" w:hAnsi="Arial" w:cs="Arial"/>
                <w:bCs/>
                <w:lang w:val="es-CO"/>
              </w:rPr>
              <w:t>AGENCIA OFICIOSA PROCESAL</w:t>
            </w:r>
            <w:r w:rsidR="006216BD" w:rsidRPr="00230B70">
              <w:rPr>
                <w:rFonts w:ascii="Arial" w:hAnsi="Arial" w:cs="Arial"/>
                <w:bCs/>
                <w:lang w:val="es-CO"/>
              </w:rPr>
              <w:t>.</w:t>
            </w:r>
          </w:p>
          <w:p w:rsidR="006216BD" w:rsidRPr="00230B70" w:rsidRDefault="006216BD" w:rsidP="00433F38">
            <w:pPr>
              <w:autoSpaceDE w:val="0"/>
              <w:autoSpaceDN w:val="0"/>
              <w:adjustRightInd w:val="0"/>
              <w:ind w:left="720"/>
              <w:rPr>
                <w:rFonts w:ascii="Arial" w:hAnsi="Arial" w:cs="Arial"/>
                <w:bCs/>
                <w:lang w:val="es-CO"/>
              </w:rPr>
            </w:pPr>
            <w:r w:rsidRPr="00230B70">
              <w:rPr>
                <w:rFonts w:ascii="Arial" w:hAnsi="Arial" w:cs="Arial"/>
                <w:bCs/>
                <w:lang w:val="es-CO"/>
              </w:rPr>
              <w:t xml:space="preserve">4. </w:t>
            </w:r>
            <w:r w:rsidR="008E14C1">
              <w:rPr>
                <w:rFonts w:ascii="Arial" w:hAnsi="Arial" w:cs="Arial"/>
                <w:bCs/>
                <w:lang w:val="es-CO"/>
              </w:rPr>
              <w:t>LITISCONSORTES</w:t>
            </w:r>
            <w:r w:rsidRPr="00230B70">
              <w:rPr>
                <w:rFonts w:ascii="Arial" w:hAnsi="Arial" w:cs="Arial"/>
                <w:bCs/>
                <w:lang w:val="es-CO"/>
              </w:rPr>
              <w:t>.</w:t>
            </w:r>
          </w:p>
          <w:p w:rsidR="006216BD" w:rsidRPr="00230B70" w:rsidRDefault="008E14C1" w:rsidP="00433F38">
            <w:pPr>
              <w:autoSpaceDE w:val="0"/>
              <w:autoSpaceDN w:val="0"/>
              <w:adjustRightInd w:val="0"/>
              <w:ind w:left="720"/>
              <w:rPr>
                <w:rFonts w:ascii="Arial" w:hAnsi="Arial" w:cs="Arial"/>
                <w:bCs/>
                <w:lang w:val="es-CO"/>
              </w:rPr>
            </w:pPr>
            <w:r>
              <w:rPr>
                <w:rFonts w:ascii="Arial" w:hAnsi="Arial" w:cs="Arial"/>
                <w:bCs/>
                <w:lang w:val="es-CO"/>
              </w:rPr>
              <w:t>5. LLAMAMIENTO EN GARANTÍA</w:t>
            </w:r>
            <w:r w:rsidR="006216BD" w:rsidRPr="00230B70">
              <w:rPr>
                <w:rFonts w:ascii="Arial" w:hAnsi="Arial" w:cs="Arial"/>
                <w:bCs/>
                <w:lang w:val="es-CO"/>
              </w:rPr>
              <w:t>.</w:t>
            </w:r>
          </w:p>
          <w:p w:rsidR="006216BD" w:rsidRPr="00230B70" w:rsidRDefault="008E14C1" w:rsidP="00433F38">
            <w:pPr>
              <w:autoSpaceDE w:val="0"/>
              <w:autoSpaceDN w:val="0"/>
              <w:adjustRightInd w:val="0"/>
              <w:ind w:left="720"/>
              <w:rPr>
                <w:rFonts w:ascii="Arial" w:hAnsi="Arial" w:cs="Arial"/>
                <w:bCs/>
                <w:lang w:val="es-CO"/>
              </w:rPr>
            </w:pPr>
            <w:r>
              <w:rPr>
                <w:rFonts w:ascii="Arial" w:hAnsi="Arial" w:cs="Arial"/>
                <w:bCs/>
                <w:lang w:val="es-CO"/>
              </w:rPr>
              <w:t>6. SUCESIÓN PROCESAL</w:t>
            </w:r>
            <w:r w:rsidR="006216BD" w:rsidRPr="00230B70">
              <w:rPr>
                <w:rFonts w:ascii="Arial" w:hAnsi="Arial" w:cs="Arial"/>
                <w:bCs/>
                <w:lang w:val="es-CO"/>
              </w:rPr>
              <w:t>.</w:t>
            </w:r>
          </w:p>
          <w:p w:rsidR="006216BD" w:rsidRDefault="009B1A62" w:rsidP="009B1A62">
            <w:pPr>
              <w:autoSpaceDE w:val="0"/>
              <w:autoSpaceDN w:val="0"/>
              <w:adjustRightInd w:val="0"/>
              <w:ind w:left="720"/>
              <w:rPr>
                <w:rFonts w:ascii="Arial" w:hAnsi="Arial" w:cs="Arial"/>
                <w:bCs/>
                <w:lang w:val="es-CO"/>
              </w:rPr>
            </w:pPr>
            <w:r>
              <w:rPr>
                <w:rFonts w:ascii="Arial" w:hAnsi="Arial" w:cs="Arial"/>
                <w:bCs/>
                <w:lang w:val="es-CO"/>
              </w:rPr>
              <w:t>7. APODERADOS</w:t>
            </w:r>
            <w:r w:rsidR="006216BD" w:rsidRPr="00230B70">
              <w:rPr>
                <w:rFonts w:ascii="Arial" w:hAnsi="Arial" w:cs="Arial"/>
                <w:bCs/>
                <w:lang w:val="es-CO"/>
              </w:rPr>
              <w:t>.</w:t>
            </w:r>
          </w:p>
          <w:p w:rsidR="006216BD" w:rsidRPr="00230B70" w:rsidRDefault="006216BD" w:rsidP="00433F38">
            <w:pPr>
              <w:autoSpaceDE w:val="0"/>
              <w:autoSpaceDN w:val="0"/>
              <w:adjustRightInd w:val="0"/>
              <w:ind w:left="720"/>
              <w:rPr>
                <w:rFonts w:ascii="Arial" w:hAnsi="Arial" w:cs="Arial"/>
                <w:bCs/>
                <w:lang w:val="es-CO"/>
              </w:rPr>
            </w:pPr>
          </w:p>
          <w:p w:rsidR="006216BD" w:rsidRDefault="006216BD" w:rsidP="00433F38">
            <w:pPr>
              <w:autoSpaceDE w:val="0"/>
              <w:autoSpaceDN w:val="0"/>
              <w:adjustRightInd w:val="0"/>
              <w:ind w:left="720"/>
              <w:rPr>
                <w:rFonts w:ascii="Arial" w:hAnsi="Arial" w:cs="Arial"/>
                <w:b/>
                <w:bCs/>
                <w:lang w:val="es-CO"/>
              </w:rPr>
            </w:pPr>
            <w:r w:rsidRPr="00230B70">
              <w:rPr>
                <w:rFonts w:ascii="Arial" w:hAnsi="Arial" w:cs="Arial"/>
                <w:b/>
                <w:bCs/>
                <w:lang w:val="es-CO"/>
              </w:rPr>
              <w:t xml:space="preserve">CAPITULO </w:t>
            </w:r>
            <w:r w:rsidR="009B1A62">
              <w:rPr>
                <w:rFonts w:ascii="Arial" w:hAnsi="Arial" w:cs="Arial"/>
                <w:b/>
                <w:bCs/>
                <w:lang w:val="es-CO"/>
              </w:rPr>
              <w:t xml:space="preserve">IV: </w:t>
            </w:r>
            <w:r w:rsidR="00A50067">
              <w:rPr>
                <w:rFonts w:ascii="Arial" w:hAnsi="Arial" w:cs="Arial"/>
                <w:b/>
                <w:bCs/>
                <w:lang w:val="es-CO"/>
              </w:rPr>
              <w:t>OBJETO DEL PROCESO</w:t>
            </w:r>
          </w:p>
          <w:p w:rsidR="006216BD" w:rsidRPr="00230B70" w:rsidRDefault="006216BD" w:rsidP="00433F38">
            <w:pPr>
              <w:autoSpaceDE w:val="0"/>
              <w:autoSpaceDN w:val="0"/>
              <w:adjustRightInd w:val="0"/>
              <w:ind w:left="720"/>
              <w:rPr>
                <w:rFonts w:ascii="Arial" w:hAnsi="Arial" w:cs="Arial"/>
                <w:b/>
                <w:bCs/>
                <w:lang w:val="es-CO"/>
              </w:rPr>
            </w:pPr>
          </w:p>
          <w:p w:rsidR="006216BD" w:rsidRPr="00230B70" w:rsidRDefault="00CB0760" w:rsidP="00433F38">
            <w:pPr>
              <w:autoSpaceDE w:val="0"/>
              <w:autoSpaceDN w:val="0"/>
              <w:adjustRightInd w:val="0"/>
              <w:ind w:left="720"/>
              <w:rPr>
                <w:rFonts w:ascii="Arial" w:hAnsi="Arial" w:cs="Arial"/>
                <w:bCs/>
                <w:lang w:val="es-CO"/>
              </w:rPr>
            </w:pPr>
            <w:r>
              <w:rPr>
                <w:rFonts w:ascii="Arial" w:hAnsi="Arial" w:cs="Arial"/>
                <w:bCs/>
                <w:lang w:val="es-CO"/>
              </w:rPr>
              <w:t>1. DEMANDA Y POSIBLES ESCENARIOS QUE PUEDEN DARSE CON SU PRESENTACIÓN</w:t>
            </w:r>
            <w:r w:rsidR="006216BD" w:rsidRPr="00230B70">
              <w:rPr>
                <w:rFonts w:ascii="Arial" w:hAnsi="Arial" w:cs="Arial"/>
                <w:bCs/>
                <w:lang w:val="es-CO"/>
              </w:rPr>
              <w:t>.</w:t>
            </w:r>
          </w:p>
          <w:p w:rsidR="006216BD" w:rsidRPr="00230B70" w:rsidRDefault="00CB0760" w:rsidP="00433F38">
            <w:pPr>
              <w:autoSpaceDE w:val="0"/>
              <w:autoSpaceDN w:val="0"/>
              <w:adjustRightInd w:val="0"/>
              <w:ind w:left="720"/>
              <w:rPr>
                <w:rFonts w:ascii="Arial" w:hAnsi="Arial" w:cs="Arial"/>
                <w:bCs/>
                <w:lang w:val="es-CO"/>
              </w:rPr>
            </w:pPr>
            <w:r>
              <w:rPr>
                <w:rFonts w:ascii="Arial" w:hAnsi="Arial" w:cs="Arial"/>
                <w:bCs/>
                <w:lang w:val="es-CO"/>
              </w:rPr>
              <w:t>2. ACTUACIONES PROCESALES</w:t>
            </w:r>
            <w:r w:rsidR="006216BD" w:rsidRPr="00230B70">
              <w:rPr>
                <w:rFonts w:ascii="Arial" w:hAnsi="Arial" w:cs="Arial"/>
                <w:bCs/>
                <w:lang w:val="es-CO"/>
              </w:rPr>
              <w:t>.</w:t>
            </w:r>
          </w:p>
          <w:p w:rsidR="006216BD" w:rsidRPr="00230B70" w:rsidRDefault="00307351" w:rsidP="00433F38">
            <w:pPr>
              <w:autoSpaceDE w:val="0"/>
              <w:autoSpaceDN w:val="0"/>
              <w:adjustRightInd w:val="0"/>
              <w:ind w:left="720"/>
              <w:rPr>
                <w:rFonts w:ascii="Arial" w:hAnsi="Arial" w:cs="Arial"/>
                <w:bCs/>
                <w:lang w:val="es-CO"/>
              </w:rPr>
            </w:pPr>
            <w:r>
              <w:rPr>
                <w:rFonts w:ascii="Arial" w:hAnsi="Arial" w:cs="Arial"/>
                <w:bCs/>
                <w:lang w:val="es-CO"/>
              </w:rPr>
              <w:t>3. INCIDENTES</w:t>
            </w:r>
            <w:r w:rsidR="006216BD" w:rsidRPr="00230B70">
              <w:rPr>
                <w:rFonts w:ascii="Arial" w:hAnsi="Arial" w:cs="Arial"/>
                <w:bCs/>
                <w:lang w:val="es-CO"/>
              </w:rPr>
              <w:t>.</w:t>
            </w:r>
          </w:p>
          <w:p w:rsidR="006216BD" w:rsidRPr="00230B70" w:rsidRDefault="00307351" w:rsidP="00433F38">
            <w:pPr>
              <w:autoSpaceDE w:val="0"/>
              <w:autoSpaceDN w:val="0"/>
              <w:adjustRightInd w:val="0"/>
              <w:ind w:left="720"/>
              <w:rPr>
                <w:rFonts w:ascii="Arial" w:hAnsi="Arial" w:cs="Arial"/>
                <w:bCs/>
                <w:lang w:val="es-CO"/>
              </w:rPr>
            </w:pPr>
            <w:r>
              <w:rPr>
                <w:rFonts w:ascii="Arial" w:hAnsi="Arial" w:cs="Arial"/>
                <w:bCs/>
                <w:lang w:val="es-CO"/>
              </w:rPr>
              <w:t>4. NULIDADES PROCESALES</w:t>
            </w:r>
            <w:r w:rsidR="006216BD" w:rsidRPr="00230B70">
              <w:rPr>
                <w:rFonts w:ascii="Arial" w:hAnsi="Arial" w:cs="Arial"/>
                <w:bCs/>
                <w:lang w:val="es-CO"/>
              </w:rPr>
              <w:t>.</w:t>
            </w:r>
          </w:p>
          <w:p w:rsidR="006216BD" w:rsidRPr="00230B70" w:rsidRDefault="00307351" w:rsidP="00433F38">
            <w:pPr>
              <w:autoSpaceDE w:val="0"/>
              <w:autoSpaceDN w:val="0"/>
              <w:adjustRightInd w:val="0"/>
              <w:ind w:left="720"/>
              <w:rPr>
                <w:rFonts w:ascii="Arial" w:hAnsi="Arial" w:cs="Arial"/>
                <w:bCs/>
                <w:lang w:val="es-CO"/>
              </w:rPr>
            </w:pPr>
            <w:r>
              <w:rPr>
                <w:rFonts w:ascii="Arial" w:hAnsi="Arial" w:cs="Arial"/>
                <w:bCs/>
                <w:lang w:val="es-CO"/>
              </w:rPr>
              <w:t>5. NOTIFICACIONES</w:t>
            </w:r>
            <w:r w:rsidR="006216BD" w:rsidRPr="00230B70">
              <w:rPr>
                <w:rFonts w:ascii="Arial" w:hAnsi="Arial" w:cs="Arial"/>
                <w:bCs/>
                <w:lang w:val="es-CO"/>
              </w:rPr>
              <w:t>.</w:t>
            </w:r>
          </w:p>
          <w:p w:rsidR="006216BD" w:rsidRDefault="00307351" w:rsidP="00433F38">
            <w:pPr>
              <w:autoSpaceDE w:val="0"/>
              <w:autoSpaceDN w:val="0"/>
              <w:adjustRightInd w:val="0"/>
              <w:ind w:left="720"/>
              <w:rPr>
                <w:rFonts w:ascii="Arial" w:hAnsi="Arial" w:cs="Arial"/>
                <w:bCs/>
                <w:lang w:val="es-CO"/>
              </w:rPr>
            </w:pPr>
            <w:r>
              <w:rPr>
                <w:rFonts w:ascii="Arial" w:hAnsi="Arial" w:cs="Arial"/>
                <w:bCs/>
                <w:lang w:val="es-CO"/>
              </w:rPr>
              <w:t>6. RECURSOS</w:t>
            </w:r>
            <w:r w:rsidR="006216BD" w:rsidRPr="00230B70">
              <w:rPr>
                <w:rFonts w:ascii="Arial" w:hAnsi="Arial" w:cs="Arial"/>
                <w:bCs/>
                <w:lang w:val="es-CO"/>
              </w:rPr>
              <w:t>.</w:t>
            </w:r>
          </w:p>
          <w:p w:rsidR="00307351" w:rsidRDefault="00307351" w:rsidP="00433F38">
            <w:pPr>
              <w:autoSpaceDE w:val="0"/>
              <w:autoSpaceDN w:val="0"/>
              <w:adjustRightInd w:val="0"/>
              <w:ind w:left="720"/>
              <w:rPr>
                <w:rFonts w:ascii="Arial" w:hAnsi="Arial" w:cs="Arial"/>
                <w:bCs/>
                <w:lang w:val="es-CO"/>
              </w:rPr>
            </w:pPr>
            <w:r>
              <w:rPr>
                <w:rFonts w:ascii="Arial" w:hAnsi="Arial" w:cs="Arial"/>
                <w:bCs/>
                <w:lang w:val="es-CO"/>
              </w:rPr>
              <w:t>7. REGIMEN PROBATORIO.</w:t>
            </w:r>
          </w:p>
          <w:p w:rsidR="006216BD" w:rsidRPr="00230B70" w:rsidRDefault="006216BD" w:rsidP="00433F38">
            <w:pPr>
              <w:autoSpaceDE w:val="0"/>
              <w:autoSpaceDN w:val="0"/>
              <w:adjustRightInd w:val="0"/>
              <w:ind w:left="720"/>
              <w:rPr>
                <w:rFonts w:ascii="Arial" w:hAnsi="Arial" w:cs="Arial"/>
                <w:bCs/>
                <w:lang w:val="es-CO"/>
              </w:rPr>
            </w:pPr>
          </w:p>
          <w:p w:rsidR="006216BD" w:rsidRPr="00230B70" w:rsidRDefault="006216BD" w:rsidP="00433F38">
            <w:pPr>
              <w:autoSpaceDE w:val="0"/>
              <w:autoSpaceDN w:val="0"/>
              <w:adjustRightInd w:val="0"/>
              <w:ind w:left="720"/>
              <w:rPr>
                <w:rFonts w:ascii="Arial" w:hAnsi="Arial" w:cs="Arial"/>
                <w:b/>
                <w:bCs/>
                <w:lang w:val="es-CO"/>
              </w:rPr>
            </w:pPr>
            <w:r w:rsidRPr="00230B70">
              <w:rPr>
                <w:rFonts w:ascii="Arial" w:hAnsi="Arial" w:cs="Arial"/>
                <w:b/>
                <w:bCs/>
                <w:lang w:val="es-CO"/>
              </w:rPr>
              <w:t>CAPITULO</w:t>
            </w:r>
            <w:r w:rsidR="00307351">
              <w:rPr>
                <w:rFonts w:ascii="Arial" w:hAnsi="Arial" w:cs="Arial"/>
                <w:b/>
                <w:bCs/>
                <w:lang w:val="es-CO"/>
              </w:rPr>
              <w:t xml:space="preserve"> V: PROCESOS CIVILES</w:t>
            </w:r>
          </w:p>
          <w:p w:rsidR="006216BD" w:rsidRDefault="006216BD" w:rsidP="00433F38">
            <w:pPr>
              <w:autoSpaceDE w:val="0"/>
              <w:autoSpaceDN w:val="0"/>
              <w:adjustRightInd w:val="0"/>
              <w:ind w:left="720"/>
              <w:rPr>
                <w:rFonts w:ascii="Arial" w:hAnsi="Arial" w:cs="Arial"/>
                <w:b/>
                <w:bCs/>
                <w:lang w:val="es-CO"/>
              </w:rPr>
            </w:pPr>
          </w:p>
          <w:p w:rsidR="006216BD" w:rsidRPr="00230B70" w:rsidRDefault="00307351" w:rsidP="00433F38">
            <w:pPr>
              <w:autoSpaceDE w:val="0"/>
              <w:autoSpaceDN w:val="0"/>
              <w:adjustRightInd w:val="0"/>
              <w:ind w:left="720"/>
              <w:rPr>
                <w:rFonts w:ascii="Arial" w:hAnsi="Arial" w:cs="Arial"/>
                <w:bCs/>
                <w:lang w:val="es-CO"/>
              </w:rPr>
            </w:pPr>
            <w:r>
              <w:rPr>
                <w:rFonts w:ascii="Arial" w:hAnsi="Arial" w:cs="Arial"/>
                <w:bCs/>
                <w:lang w:val="es-CO"/>
              </w:rPr>
              <w:t>1. PROCESO ORDINARIO</w:t>
            </w:r>
            <w:r w:rsidR="006216BD" w:rsidRPr="00230B70">
              <w:rPr>
                <w:rFonts w:ascii="Arial" w:hAnsi="Arial" w:cs="Arial"/>
                <w:bCs/>
                <w:lang w:val="es-CO"/>
              </w:rPr>
              <w:t>.</w:t>
            </w:r>
          </w:p>
          <w:p w:rsidR="006216BD" w:rsidRPr="00230B70" w:rsidRDefault="00307351" w:rsidP="00433F38">
            <w:pPr>
              <w:autoSpaceDE w:val="0"/>
              <w:autoSpaceDN w:val="0"/>
              <w:adjustRightInd w:val="0"/>
              <w:ind w:left="720"/>
              <w:rPr>
                <w:rFonts w:ascii="Arial" w:hAnsi="Arial" w:cs="Arial"/>
                <w:bCs/>
                <w:lang w:val="es-CO"/>
              </w:rPr>
            </w:pPr>
            <w:r>
              <w:rPr>
                <w:rFonts w:ascii="Arial" w:hAnsi="Arial" w:cs="Arial"/>
                <w:bCs/>
                <w:lang w:val="es-CO"/>
              </w:rPr>
              <w:t>2. PROCESO VERBAL</w:t>
            </w:r>
            <w:r w:rsidR="006216BD" w:rsidRPr="00230B70">
              <w:rPr>
                <w:rFonts w:ascii="Arial" w:hAnsi="Arial" w:cs="Arial"/>
                <w:bCs/>
                <w:lang w:val="es-CO"/>
              </w:rPr>
              <w:t>.</w:t>
            </w:r>
          </w:p>
          <w:p w:rsidR="006216BD" w:rsidRPr="00230B70" w:rsidRDefault="006216BD" w:rsidP="00433F38">
            <w:pPr>
              <w:autoSpaceDE w:val="0"/>
              <w:autoSpaceDN w:val="0"/>
              <w:adjustRightInd w:val="0"/>
              <w:ind w:left="720"/>
              <w:rPr>
                <w:rFonts w:ascii="Arial" w:hAnsi="Arial" w:cs="Arial"/>
                <w:bCs/>
                <w:lang w:val="es-CO"/>
              </w:rPr>
            </w:pPr>
            <w:r w:rsidRPr="00230B70">
              <w:rPr>
                <w:rFonts w:ascii="Arial" w:hAnsi="Arial" w:cs="Arial"/>
                <w:bCs/>
                <w:lang w:val="es-CO"/>
              </w:rPr>
              <w:t>3.</w:t>
            </w:r>
            <w:r w:rsidR="00307351">
              <w:rPr>
                <w:rFonts w:ascii="Arial" w:hAnsi="Arial" w:cs="Arial"/>
                <w:bCs/>
                <w:lang w:val="es-CO"/>
              </w:rPr>
              <w:t xml:space="preserve"> PROCESO VERBAL SUMARIO</w:t>
            </w:r>
            <w:r w:rsidRPr="00230B70">
              <w:rPr>
                <w:rFonts w:ascii="Arial" w:hAnsi="Arial" w:cs="Arial"/>
                <w:bCs/>
                <w:lang w:val="es-CO"/>
              </w:rPr>
              <w:t>.</w:t>
            </w:r>
          </w:p>
          <w:p w:rsidR="006216BD" w:rsidRPr="00230B70" w:rsidRDefault="00307351" w:rsidP="00433F38">
            <w:pPr>
              <w:autoSpaceDE w:val="0"/>
              <w:autoSpaceDN w:val="0"/>
              <w:adjustRightInd w:val="0"/>
              <w:ind w:left="720"/>
              <w:rPr>
                <w:rFonts w:ascii="Arial" w:hAnsi="Arial" w:cs="Arial"/>
                <w:bCs/>
                <w:lang w:val="es-CO"/>
              </w:rPr>
            </w:pPr>
            <w:r>
              <w:rPr>
                <w:rFonts w:ascii="Arial" w:hAnsi="Arial" w:cs="Arial"/>
                <w:bCs/>
                <w:lang w:val="es-CO"/>
              </w:rPr>
              <w:t>4. PROCESO EJECUTIVO</w:t>
            </w:r>
            <w:r w:rsidR="006216BD" w:rsidRPr="00230B70">
              <w:rPr>
                <w:rFonts w:ascii="Arial" w:hAnsi="Arial" w:cs="Arial"/>
                <w:bCs/>
                <w:lang w:val="es-CO"/>
              </w:rPr>
              <w:t>.</w:t>
            </w:r>
          </w:p>
          <w:p w:rsidR="006216BD" w:rsidRPr="00230B70" w:rsidRDefault="00307351" w:rsidP="00433F38">
            <w:pPr>
              <w:autoSpaceDE w:val="0"/>
              <w:autoSpaceDN w:val="0"/>
              <w:adjustRightInd w:val="0"/>
              <w:ind w:left="720"/>
              <w:rPr>
                <w:rFonts w:ascii="Arial" w:hAnsi="Arial" w:cs="Arial"/>
                <w:bCs/>
                <w:lang w:val="es-CO"/>
              </w:rPr>
            </w:pPr>
            <w:r>
              <w:rPr>
                <w:rFonts w:ascii="Arial" w:hAnsi="Arial" w:cs="Arial"/>
                <w:bCs/>
                <w:lang w:val="es-CO"/>
              </w:rPr>
              <w:t>5. PROCESO MONITORIO</w:t>
            </w:r>
            <w:r w:rsidR="006216BD" w:rsidRPr="00230B70">
              <w:rPr>
                <w:rFonts w:ascii="Arial" w:hAnsi="Arial" w:cs="Arial"/>
                <w:bCs/>
                <w:lang w:val="es-CO"/>
              </w:rPr>
              <w:t>.</w:t>
            </w:r>
          </w:p>
          <w:p w:rsidR="006216BD" w:rsidRDefault="00307351" w:rsidP="00433F38">
            <w:pPr>
              <w:autoSpaceDE w:val="0"/>
              <w:autoSpaceDN w:val="0"/>
              <w:adjustRightInd w:val="0"/>
              <w:ind w:left="720"/>
              <w:rPr>
                <w:rFonts w:ascii="Arial" w:hAnsi="Arial" w:cs="Arial"/>
                <w:bCs/>
                <w:lang w:val="es-CO"/>
              </w:rPr>
            </w:pPr>
            <w:r>
              <w:rPr>
                <w:rFonts w:ascii="Arial" w:hAnsi="Arial" w:cs="Arial"/>
                <w:bCs/>
                <w:lang w:val="es-CO"/>
              </w:rPr>
              <w:t>6. PROCESO DE PERTENENCIA – PRESCRIPCIÓN ADQUISITIVA DE DOMINIO</w:t>
            </w:r>
            <w:r w:rsidR="006216BD" w:rsidRPr="00230B70">
              <w:rPr>
                <w:rFonts w:ascii="Arial" w:hAnsi="Arial" w:cs="Arial"/>
                <w:bCs/>
                <w:lang w:val="es-CO"/>
              </w:rPr>
              <w:t xml:space="preserve">. </w:t>
            </w:r>
          </w:p>
          <w:p w:rsidR="006216BD" w:rsidRPr="00AE52C8" w:rsidRDefault="006216BD" w:rsidP="00307351">
            <w:pPr>
              <w:autoSpaceDE w:val="0"/>
              <w:autoSpaceDN w:val="0"/>
              <w:adjustRightInd w:val="0"/>
              <w:ind w:left="720"/>
              <w:rPr>
                <w:rFonts w:ascii="Arial" w:hAnsi="Arial" w:cs="Arial"/>
                <w:color w:val="0F243E" w:themeColor="text2" w:themeShade="80"/>
                <w:lang w:val="es-CO"/>
              </w:rPr>
            </w:pPr>
          </w:p>
        </w:tc>
      </w:tr>
    </w:tbl>
    <w:p w:rsidR="006216BD" w:rsidRDefault="006216BD" w:rsidP="006216BD">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6216BD" w:rsidTr="00433F38">
        <w:tc>
          <w:tcPr>
            <w:tcW w:w="9740" w:type="dxa"/>
            <w:shd w:val="clear" w:color="auto" w:fill="365F91" w:themeFill="accent1" w:themeFillShade="BF"/>
          </w:tcPr>
          <w:p w:rsidR="006216BD" w:rsidRPr="00030862" w:rsidRDefault="006216BD" w:rsidP="00433F38">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6216BD" w:rsidTr="00433F38">
        <w:tc>
          <w:tcPr>
            <w:tcW w:w="9740" w:type="dxa"/>
          </w:tcPr>
          <w:p w:rsidR="006216BD" w:rsidRDefault="006216BD" w:rsidP="00433F38">
            <w:pPr>
              <w:pStyle w:val="Prrafodelista"/>
              <w:numPr>
                <w:ilvl w:val="0"/>
                <w:numId w:val="41"/>
              </w:numPr>
              <w:ind w:left="284" w:hanging="284"/>
              <w:rPr>
                <w:rFonts w:ascii="Arial" w:hAnsi="Arial" w:cs="Arial"/>
                <w:color w:val="0F243E" w:themeColor="text2" w:themeShade="80"/>
              </w:rPr>
            </w:pPr>
            <w:r>
              <w:rPr>
                <w:rFonts w:ascii="Arial" w:hAnsi="Arial" w:cs="Arial"/>
                <w:color w:val="0F243E" w:themeColor="text2" w:themeShade="80"/>
              </w:rPr>
              <w:t>Fuentes y criter</w:t>
            </w:r>
            <w:r w:rsidR="00307351">
              <w:rPr>
                <w:rFonts w:ascii="Arial" w:hAnsi="Arial" w:cs="Arial"/>
                <w:color w:val="0F243E" w:themeColor="text2" w:themeShade="80"/>
              </w:rPr>
              <w:t>ios rectores del derecho procesal civil colombiano</w:t>
            </w:r>
            <w:r>
              <w:rPr>
                <w:rFonts w:ascii="Arial" w:hAnsi="Arial" w:cs="Arial"/>
                <w:color w:val="0F243E" w:themeColor="text2" w:themeShade="80"/>
              </w:rPr>
              <w:t xml:space="preserve">. </w:t>
            </w:r>
          </w:p>
          <w:p w:rsidR="006216BD" w:rsidRDefault="006216BD" w:rsidP="00433F38">
            <w:pPr>
              <w:pStyle w:val="Prrafodelista"/>
              <w:numPr>
                <w:ilvl w:val="0"/>
                <w:numId w:val="41"/>
              </w:numPr>
              <w:ind w:left="284" w:hanging="284"/>
              <w:rPr>
                <w:rFonts w:ascii="Arial" w:hAnsi="Arial" w:cs="Arial"/>
                <w:color w:val="0F243E" w:themeColor="text2" w:themeShade="80"/>
              </w:rPr>
            </w:pPr>
            <w:r>
              <w:rPr>
                <w:rFonts w:ascii="Arial" w:hAnsi="Arial" w:cs="Arial"/>
                <w:color w:val="0F243E" w:themeColor="text2" w:themeShade="80"/>
              </w:rPr>
              <w:t>Evolución histórica</w:t>
            </w:r>
            <w:r w:rsidR="00307351">
              <w:rPr>
                <w:rFonts w:ascii="Arial" w:hAnsi="Arial" w:cs="Arial"/>
                <w:color w:val="0F243E" w:themeColor="text2" w:themeShade="80"/>
              </w:rPr>
              <w:t xml:space="preserve"> del derecho procesal civil colombiano</w:t>
            </w:r>
            <w:r>
              <w:rPr>
                <w:rFonts w:ascii="Arial" w:hAnsi="Arial" w:cs="Arial"/>
                <w:color w:val="0F243E" w:themeColor="text2" w:themeShade="80"/>
              </w:rPr>
              <w:t>.</w:t>
            </w:r>
          </w:p>
          <w:p w:rsidR="006216BD" w:rsidRDefault="00E95B73" w:rsidP="00433F38">
            <w:pPr>
              <w:pStyle w:val="Prrafodelista"/>
              <w:numPr>
                <w:ilvl w:val="0"/>
                <w:numId w:val="41"/>
              </w:numPr>
              <w:ind w:left="284" w:hanging="284"/>
              <w:rPr>
                <w:rFonts w:ascii="Arial" w:hAnsi="Arial" w:cs="Arial"/>
                <w:color w:val="0F243E" w:themeColor="text2" w:themeShade="80"/>
              </w:rPr>
            </w:pPr>
            <w:r>
              <w:rPr>
                <w:rFonts w:ascii="Arial" w:hAnsi="Arial" w:cs="Arial"/>
                <w:color w:val="0F243E" w:themeColor="text2" w:themeShade="80"/>
              </w:rPr>
              <w:t>La demanda: Fuente de actuaciones de partes, representantes, litisconsortes, llamados en garantía</w:t>
            </w:r>
            <w:r w:rsidR="00EF771A">
              <w:rPr>
                <w:rFonts w:ascii="Arial" w:hAnsi="Arial" w:cs="Arial"/>
                <w:color w:val="0F243E" w:themeColor="text2" w:themeShade="80"/>
              </w:rPr>
              <w:t>,</w:t>
            </w:r>
            <w:r>
              <w:rPr>
                <w:rFonts w:ascii="Arial" w:hAnsi="Arial" w:cs="Arial"/>
                <w:color w:val="0F243E" w:themeColor="text2" w:themeShade="80"/>
              </w:rPr>
              <w:t xml:space="preserve"> notificaciones y recursos</w:t>
            </w:r>
            <w:r w:rsidR="006216BD">
              <w:rPr>
                <w:rFonts w:ascii="Arial" w:hAnsi="Arial" w:cs="Arial"/>
                <w:color w:val="0F243E" w:themeColor="text2" w:themeShade="80"/>
              </w:rPr>
              <w:t xml:space="preserve">. </w:t>
            </w:r>
          </w:p>
          <w:p w:rsidR="006216BD" w:rsidRPr="00E95B73" w:rsidRDefault="00F134EE" w:rsidP="00E95B73">
            <w:pPr>
              <w:pStyle w:val="Prrafodelista"/>
              <w:numPr>
                <w:ilvl w:val="0"/>
                <w:numId w:val="41"/>
              </w:numPr>
              <w:ind w:left="284" w:hanging="284"/>
              <w:rPr>
                <w:rFonts w:ascii="Arial" w:hAnsi="Arial" w:cs="Arial"/>
                <w:color w:val="0F243E" w:themeColor="text2" w:themeShade="80"/>
              </w:rPr>
            </w:pPr>
            <w:r>
              <w:rPr>
                <w:rFonts w:ascii="Arial" w:hAnsi="Arial" w:cs="Arial"/>
                <w:color w:val="0F243E" w:themeColor="text2" w:themeShade="80"/>
              </w:rPr>
              <w:t>Trámite de los proceso</w:t>
            </w:r>
            <w:r w:rsidR="00BB0378">
              <w:rPr>
                <w:rFonts w:ascii="Arial" w:hAnsi="Arial" w:cs="Arial"/>
                <w:color w:val="0F243E" w:themeColor="text2" w:themeShade="80"/>
              </w:rPr>
              <w:t>s civiles</w:t>
            </w:r>
            <w:r w:rsidR="006216BD">
              <w:rPr>
                <w:rFonts w:ascii="Arial" w:hAnsi="Arial" w:cs="Arial"/>
                <w:color w:val="0F243E" w:themeColor="text2" w:themeShade="80"/>
              </w:rPr>
              <w:t>.</w:t>
            </w:r>
            <w:r w:rsidR="006216BD" w:rsidRPr="00E95B73">
              <w:rPr>
                <w:rFonts w:ascii="Arial" w:hAnsi="Arial" w:cs="Arial"/>
                <w:color w:val="0F243E" w:themeColor="text2" w:themeShade="80"/>
              </w:rPr>
              <w:t xml:space="preserve"> </w:t>
            </w:r>
          </w:p>
        </w:tc>
      </w:tr>
    </w:tbl>
    <w:p w:rsidR="006216BD" w:rsidRDefault="006216BD" w:rsidP="006216BD">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6216BD" w:rsidTr="00433F38">
        <w:tc>
          <w:tcPr>
            <w:tcW w:w="9740" w:type="dxa"/>
            <w:shd w:val="clear" w:color="auto" w:fill="365F91" w:themeFill="accent1" w:themeFillShade="BF"/>
          </w:tcPr>
          <w:p w:rsidR="006216BD" w:rsidRPr="00030862" w:rsidRDefault="006216BD" w:rsidP="00433F38">
            <w:pPr>
              <w:rPr>
                <w:rFonts w:ascii="Arial" w:hAnsi="Arial" w:cs="Arial"/>
                <w:b/>
                <w:color w:val="0F243E" w:themeColor="text2" w:themeShade="80"/>
              </w:rPr>
            </w:pPr>
            <w:r w:rsidRPr="004A3921">
              <w:rPr>
                <w:rFonts w:ascii="Arial" w:hAnsi="Arial" w:cs="Arial"/>
                <w:b/>
                <w:color w:val="FFFFFF" w:themeColor="background1"/>
              </w:rPr>
              <w:t>METODOLOGÍA:</w:t>
            </w:r>
          </w:p>
        </w:tc>
      </w:tr>
      <w:tr w:rsidR="006216BD" w:rsidTr="00433F38">
        <w:tc>
          <w:tcPr>
            <w:tcW w:w="9740" w:type="dxa"/>
          </w:tcPr>
          <w:p w:rsidR="006216BD" w:rsidRDefault="006216BD" w:rsidP="00433F38">
            <w:pPr>
              <w:rPr>
                <w:rFonts w:ascii="Arial" w:hAnsi="Arial" w:cs="Arial"/>
                <w:color w:val="0F243E" w:themeColor="text2" w:themeShade="80"/>
              </w:rPr>
            </w:pPr>
            <w:r>
              <w:rPr>
                <w:rFonts w:ascii="Arial" w:hAnsi="Arial" w:cs="Arial"/>
                <w:color w:val="0F243E" w:themeColor="text2" w:themeShade="80"/>
              </w:rPr>
              <w:t xml:space="preserve">Se realizarán exposiciones magistrales sobre los temas propuestos, junto con una parte práctica que consistirá en </w:t>
            </w:r>
            <w:proofErr w:type="gramStart"/>
            <w:r>
              <w:rPr>
                <w:rFonts w:ascii="Arial" w:hAnsi="Arial" w:cs="Arial"/>
                <w:color w:val="0F243E" w:themeColor="text2" w:themeShade="80"/>
              </w:rPr>
              <w:t>la realización de lecturas y comentarios sobre las temáticas abordadas</w:t>
            </w:r>
            <w:proofErr w:type="gramEnd"/>
            <w:r>
              <w:rPr>
                <w:rFonts w:ascii="Arial" w:hAnsi="Arial" w:cs="Arial"/>
                <w:color w:val="0F243E" w:themeColor="text2" w:themeShade="80"/>
              </w:rPr>
              <w:t xml:space="preserve"> durante las exposiciones magistrales. </w:t>
            </w:r>
          </w:p>
          <w:p w:rsidR="006216BD" w:rsidRDefault="006216BD" w:rsidP="00433F38">
            <w:pPr>
              <w:rPr>
                <w:rFonts w:ascii="Arial" w:hAnsi="Arial" w:cs="Arial"/>
                <w:color w:val="0F243E" w:themeColor="text2" w:themeShade="80"/>
              </w:rPr>
            </w:pPr>
          </w:p>
        </w:tc>
      </w:tr>
    </w:tbl>
    <w:p w:rsidR="006216BD" w:rsidRDefault="006216BD" w:rsidP="006216BD">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6216BD" w:rsidTr="00433F38">
        <w:tc>
          <w:tcPr>
            <w:tcW w:w="9740" w:type="dxa"/>
            <w:shd w:val="clear" w:color="auto" w:fill="365F91" w:themeFill="accent1" w:themeFillShade="BF"/>
          </w:tcPr>
          <w:p w:rsidR="006216BD" w:rsidRPr="004A3921" w:rsidRDefault="006216BD" w:rsidP="00433F38">
            <w:pPr>
              <w:rPr>
                <w:rFonts w:ascii="Arial" w:hAnsi="Arial" w:cs="Arial"/>
                <w:b/>
                <w:color w:val="FFFFFF" w:themeColor="background1"/>
              </w:rPr>
            </w:pPr>
            <w:r w:rsidRPr="004A3921">
              <w:rPr>
                <w:rFonts w:ascii="Arial" w:hAnsi="Arial" w:cs="Arial"/>
                <w:b/>
                <w:color w:val="FFFFFF" w:themeColor="background1"/>
              </w:rPr>
              <w:t>EVALUACIÓN:</w:t>
            </w:r>
          </w:p>
        </w:tc>
      </w:tr>
      <w:tr w:rsidR="006216BD" w:rsidTr="00433F38">
        <w:tc>
          <w:tcPr>
            <w:tcW w:w="9740" w:type="dxa"/>
          </w:tcPr>
          <w:p w:rsidR="006216BD" w:rsidRDefault="006216BD" w:rsidP="00433F38">
            <w:pPr>
              <w:rPr>
                <w:rFonts w:ascii="Arial" w:hAnsi="Arial" w:cs="Arial"/>
                <w:color w:val="0F243E" w:themeColor="text2" w:themeShade="80"/>
              </w:rPr>
            </w:pPr>
            <w:r>
              <w:rPr>
                <w:rFonts w:ascii="Arial" w:hAnsi="Arial" w:cs="Arial"/>
                <w:color w:val="0F243E" w:themeColor="text2" w:themeShade="80"/>
              </w:rPr>
              <w:t xml:space="preserve">Se realizarán evaluaciones escritas y orales, consistentes en el primer caso en talleres, elaboración de demandas, controles de lectura, etc. </w:t>
            </w:r>
          </w:p>
          <w:p w:rsidR="006216BD" w:rsidRDefault="006216BD" w:rsidP="00433F38">
            <w:pPr>
              <w:rPr>
                <w:rFonts w:ascii="Arial" w:hAnsi="Arial" w:cs="Arial"/>
                <w:color w:val="0F243E" w:themeColor="text2" w:themeShade="80"/>
              </w:rPr>
            </w:pPr>
          </w:p>
        </w:tc>
      </w:tr>
    </w:tbl>
    <w:p w:rsidR="006216BD" w:rsidRDefault="006216BD" w:rsidP="006216BD">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6216BD" w:rsidTr="00433F38">
        <w:tc>
          <w:tcPr>
            <w:tcW w:w="9740" w:type="dxa"/>
            <w:shd w:val="clear" w:color="auto" w:fill="365F91" w:themeFill="accent1" w:themeFillShade="BF"/>
          </w:tcPr>
          <w:p w:rsidR="006216BD" w:rsidRPr="00030862" w:rsidRDefault="006216BD" w:rsidP="00433F38">
            <w:pPr>
              <w:rPr>
                <w:rFonts w:ascii="Arial" w:hAnsi="Arial" w:cs="Arial"/>
                <w:b/>
                <w:color w:val="0F243E" w:themeColor="text2" w:themeShade="80"/>
              </w:rPr>
            </w:pPr>
            <w:r w:rsidRPr="004A3921">
              <w:rPr>
                <w:rFonts w:ascii="Arial" w:hAnsi="Arial" w:cs="Arial"/>
                <w:b/>
                <w:color w:val="FFFFFF" w:themeColor="background1"/>
              </w:rPr>
              <w:t>RECURSOS :</w:t>
            </w:r>
          </w:p>
        </w:tc>
      </w:tr>
      <w:tr w:rsidR="006216BD" w:rsidTr="00433F38">
        <w:tc>
          <w:tcPr>
            <w:tcW w:w="9740" w:type="dxa"/>
          </w:tcPr>
          <w:p w:rsidR="006216BD" w:rsidRPr="007F40E6" w:rsidRDefault="006216BD" w:rsidP="00433F38">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6216BD" w:rsidRDefault="00CB0760" w:rsidP="00433F38">
            <w:pPr>
              <w:autoSpaceDE w:val="0"/>
              <w:autoSpaceDN w:val="0"/>
              <w:adjustRightInd w:val="0"/>
              <w:jc w:val="both"/>
              <w:rPr>
                <w:rFonts w:ascii="Arial" w:hAnsi="Arial" w:cs="Arial"/>
                <w:color w:val="000000"/>
                <w:lang w:val="es-ES_tradnl"/>
              </w:rPr>
            </w:pPr>
            <w:r>
              <w:rPr>
                <w:rFonts w:ascii="Arial" w:hAnsi="Arial" w:cs="Arial"/>
                <w:color w:val="000000"/>
                <w:lang w:val="es-ES_tradnl"/>
              </w:rPr>
              <w:t>López Blanco Hernán Fabio, Derecho Procesal Civil – Tomo I, Parte General</w:t>
            </w:r>
            <w:r w:rsidR="006216BD" w:rsidRPr="00BB0969">
              <w:rPr>
                <w:rFonts w:ascii="Arial" w:hAnsi="Arial" w:cs="Arial"/>
                <w:color w:val="000000"/>
                <w:lang w:val="es-ES_tradnl"/>
              </w:rPr>
              <w:t>.</w:t>
            </w:r>
          </w:p>
          <w:p w:rsidR="006216BD" w:rsidRDefault="006216BD" w:rsidP="00433F38">
            <w:pPr>
              <w:autoSpaceDE w:val="0"/>
              <w:autoSpaceDN w:val="0"/>
              <w:adjustRightInd w:val="0"/>
              <w:jc w:val="both"/>
              <w:rPr>
                <w:rFonts w:ascii="Arial" w:hAnsi="Arial" w:cs="Arial"/>
                <w:color w:val="000000"/>
                <w:lang w:val="es-ES_tradnl"/>
              </w:rPr>
            </w:pPr>
          </w:p>
          <w:p w:rsidR="00CB0760" w:rsidRDefault="00CB0760" w:rsidP="00CB0760">
            <w:pPr>
              <w:autoSpaceDE w:val="0"/>
              <w:autoSpaceDN w:val="0"/>
              <w:adjustRightInd w:val="0"/>
              <w:jc w:val="both"/>
              <w:rPr>
                <w:rFonts w:ascii="Arial" w:hAnsi="Arial" w:cs="Arial"/>
                <w:color w:val="000000"/>
                <w:lang w:val="es-ES_tradnl"/>
              </w:rPr>
            </w:pPr>
            <w:r>
              <w:rPr>
                <w:rFonts w:ascii="Arial" w:hAnsi="Arial" w:cs="Arial"/>
                <w:color w:val="000000"/>
                <w:lang w:val="es-ES_tradnl"/>
              </w:rPr>
              <w:t>López Blanco Hernán Fabio, Derecho Procesal Civil – Tomo II, Parte Especial, Procesos Civiles</w:t>
            </w:r>
            <w:r w:rsidR="006216BD" w:rsidRPr="00974FDA">
              <w:rPr>
                <w:rFonts w:ascii="Arial" w:hAnsi="Arial" w:cs="Arial"/>
                <w:bCs/>
                <w:color w:val="000000"/>
              </w:rPr>
              <w:t>.</w:t>
            </w:r>
            <w:r w:rsidR="006216BD" w:rsidRPr="00974FDA">
              <w:rPr>
                <w:rFonts w:ascii="Arial" w:hAnsi="Arial" w:cs="Arial"/>
                <w:color w:val="000000"/>
                <w:lang w:val="es-ES_tradnl"/>
              </w:rPr>
              <w:t xml:space="preserve"> </w:t>
            </w:r>
          </w:p>
          <w:p w:rsidR="00CB0760" w:rsidRDefault="00CB0760" w:rsidP="00CB0760">
            <w:pPr>
              <w:autoSpaceDE w:val="0"/>
              <w:autoSpaceDN w:val="0"/>
              <w:adjustRightInd w:val="0"/>
              <w:jc w:val="both"/>
              <w:rPr>
                <w:rFonts w:ascii="Arial" w:hAnsi="Arial" w:cs="Arial"/>
                <w:color w:val="000000"/>
                <w:lang w:val="es-ES_tradnl"/>
              </w:rPr>
            </w:pPr>
          </w:p>
          <w:p w:rsidR="00CB0760" w:rsidRDefault="00CB0760" w:rsidP="00CB0760">
            <w:pPr>
              <w:autoSpaceDE w:val="0"/>
              <w:autoSpaceDN w:val="0"/>
              <w:adjustRightInd w:val="0"/>
              <w:jc w:val="both"/>
              <w:rPr>
                <w:rFonts w:ascii="Arial" w:hAnsi="Arial" w:cs="Arial"/>
                <w:color w:val="000000"/>
                <w:lang w:val="es-ES_tradnl"/>
              </w:rPr>
            </w:pPr>
            <w:r>
              <w:rPr>
                <w:rFonts w:ascii="Arial" w:hAnsi="Arial" w:cs="Arial"/>
                <w:color w:val="000000"/>
                <w:lang w:val="es-ES_tradnl"/>
              </w:rPr>
              <w:t>Código de Procedimiento Civil.</w:t>
            </w:r>
          </w:p>
          <w:p w:rsidR="00CB0760" w:rsidRDefault="00CB0760" w:rsidP="00CB0760">
            <w:pPr>
              <w:autoSpaceDE w:val="0"/>
              <w:autoSpaceDN w:val="0"/>
              <w:adjustRightInd w:val="0"/>
              <w:jc w:val="both"/>
              <w:rPr>
                <w:rFonts w:ascii="Arial" w:hAnsi="Arial" w:cs="Arial"/>
                <w:color w:val="000000"/>
                <w:lang w:val="es-ES_tradnl"/>
              </w:rPr>
            </w:pPr>
          </w:p>
          <w:p w:rsidR="00CB0760" w:rsidRPr="00CB0760" w:rsidRDefault="00CB0760" w:rsidP="00CB0760">
            <w:pPr>
              <w:autoSpaceDE w:val="0"/>
              <w:autoSpaceDN w:val="0"/>
              <w:adjustRightInd w:val="0"/>
              <w:jc w:val="both"/>
              <w:rPr>
                <w:rFonts w:ascii="Arial" w:hAnsi="Arial" w:cs="Arial"/>
                <w:color w:val="000000"/>
                <w:lang w:val="es-ES_tradnl"/>
              </w:rPr>
            </w:pPr>
            <w:r>
              <w:rPr>
                <w:rFonts w:ascii="Arial" w:hAnsi="Arial" w:cs="Arial"/>
                <w:color w:val="000000"/>
                <w:lang w:val="es-ES_tradnl"/>
              </w:rPr>
              <w:t>Código General del Proceso.</w:t>
            </w:r>
          </w:p>
          <w:p w:rsidR="00CB0760" w:rsidRPr="005C1E5E" w:rsidRDefault="00CB0760" w:rsidP="00433F38">
            <w:pPr>
              <w:rPr>
                <w:rFonts w:ascii="Arial" w:hAnsi="Arial" w:cs="Arial"/>
                <w:b/>
                <w:color w:val="0F243E" w:themeColor="text2" w:themeShade="80"/>
                <w:lang w:val="es-ES_tradnl"/>
              </w:rPr>
            </w:pPr>
          </w:p>
        </w:tc>
      </w:tr>
      <w:tr w:rsidR="006216BD" w:rsidTr="00433F38">
        <w:tc>
          <w:tcPr>
            <w:tcW w:w="9740" w:type="dxa"/>
          </w:tcPr>
          <w:p w:rsidR="006216BD" w:rsidRDefault="006216BD" w:rsidP="00433F38">
            <w:pPr>
              <w:rPr>
                <w:rFonts w:ascii="Arial" w:hAnsi="Arial" w:cs="Arial"/>
                <w:b/>
                <w:color w:val="0F243E" w:themeColor="text2" w:themeShade="80"/>
              </w:rPr>
            </w:pPr>
            <w:r w:rsidRPr="00C6539E">
              <w:rPr>
                <w:rFonts w:ascii="Arial" w:hAnsi="Arial" w:cs="Arial"/>
                <w:b/>
                <w:color w:val="0F243E" w:themeColor="text2" w:themeShade="80"/>
              </w:rPr>
              <w:t xml:space="preserve">MEDIOS Y RECURSOS </w:t>
            </w:r>
          </w:p>
          <w:p w:rsidR="006216BD" w:rsidRPr="00C6539E" w:rsidRDefault="006216BD" w:rsidP="00433F38">
            <w:pPr>
              <w:rPr>
                <w:rFonts w:ascii="Arial" w:hAnsi="Arial" w:cs="Arial"/>
                <w:b/>
                <w:color w:val="0F243E" w:themeColor="text2" w:themeShade="80"/>
              </w:rPr>
            </w:pPr>
          </w:p>
        </w:tc>
      </w:tr>
      <w:tr w:rsidR="006216BD" w:rsidTr="00433F38">
        <w:tc>
          <w:tcPr>
            <w:tcW w:w="9740" w:type="dxa"/>
          </w:tcPr>
          <w:p w:rsidR="006216BD" w:rsidRDefault="006216BD" w:rsidP="00433F38">
            <w:pPr>
              <w:rPr>
                <w:rFonts w:ascii="Arial" w:hAnsi="Arial" w:cs="Arial"/>
                <w:b/>
                <w:color w:val="0F243E" w:themeColor="text2" w:themeShade="80"/>
              </w:rPr>
            </w:pPr>
            <w:r w:rsidRPr="00C6539E">
              <w:rPr>
                <w:rFonts w:ascii="Arial" w:hAnsi="Arial" w:cs="Arial"/>
                <w:b/>
                <w:color w:val="0F243E" w:themeColor="text2" w:themeShade="80"/>
              </w:rPr>
              <w:lastRenderedPageBreak/>
              <w:t>SOFTWARE /AULAS VIRTUALES / ESPACIOS ELECTRÓNICOS</w:t>
            </w:r>
          </w:p>
          <w:p w:rsidR="006216BD" w:rsidRPr="00C6539E" w:rsidRDefault="006216BD" w:rsidP="00433F38">
            <w:pPr>
              <w:rPr>
                <w:rFonts w:ascii="Arial" w:hAnsi="Arial" w:cs="Arial"/>
                <w:b/>
                <w:color w:val="0F243E" w:themeColor="text2" w:themeShade="80"/>
              </w:rPr>
            </w:pPr>
          </w:p>
        </w:tc>
      </w:tr>
      <w:tr w:rsidR="006216BD" w:rsidTr="00433F38">
        <w:tc>
          <w:tcPr>
            <w:tcW w:w="9740" w:type="dxa"/>
          </w:tcPr>
          <w:p w:rsidR="006216BD" w:rsidRDefault="006216BD" w:rsidP="00433F38">
            <w:pPr>
              <w:rPr>
                <w:rFonts w:ascii="Arial" w:hAnsi="Arial" w:cs="Arial"/>
                <w:b/>
                <w:color w:val="0F243E" w:themeColor="text2" w:themeShade="80"/>
              </w:rPr>
            </w:pPr>
            <w:r w:rsidRPr="00C6539E">
              <w:rPr>
                <w:rFonts w:ascii="Arial" w:hAnsi="Arial" w:cs="Arial"/>
                <w:b/>
                <w:color w:val="0F243E" w:themeColor="text2" w:themeShade="80"/>
              </w:rPr>
              <w:t>LABOR</w:t>
            </w:r>
            <w:r>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6216BD" w:rsidRPr="00C6539E" w:rsidRDefault="006216BD" w:rsidP="00433F38">
            <w:pPr>
              <w:rPr>
                <w:rFonts w:ascii="Arial" w:hAnsi="Arial" w:cs="Arial"/>
                <w:b/>
                <w:color w:val="0F243E" w:themeColor="text2" w:themeShade="80"/>
              </w:rPr>
            </w:pPr>
          </w:p>
        </w:tc>
      </w:tr>
      <w:tr w:rsidR="006216BD" w:rsidTr="00433F38">
        <w:tc>
          <w:tcPr>
            <w:tcW w:w="9740" w:type="dxa"/>
          </w:tcPr>
          <w:p w:rsidR="006216BD" w:rsidRPr="00C6539E" w:rsidRDefault="006216BD" w:rsidP="00433F38">
            <w:pPr>
              <w:rPr>
                <w:rFonts w:ascii="Arial" w:hAnsi="Arial" w:cs="Arial"/>
                <w:b/>
                <w:color w:val="0F243E" w:themeColor="text2" w:themeShade="80"/>
              </w:rPr>
            </w:pPr>
            <w:r w:rsidRPr="00C6539E">
              <w:rPr>
                <w:rFonts w:ascii="Arial" w:hAnsi="Arial" w:cs="Arial"/>
                <w:b/>
                <w:color w:val="0F243E" w:themeColor="text2" w:themeShade="80"/>
              </w:rPr>
              <w:t>EQUIPOS Y MATERIALES</w:t>
            </w:r>
          </w:p>
          <w:p w:rsidR="006216BD" w:rsidRDefault="006216BD" w:rsidP="00433F38">
            <w:pPr>
              <w:rPr>
                <w:rFonts w:ascii="Arial" w:hAnsi="Arial" w:cs="Arial"/>
                <w:color w:val="0F243E" w:themeColor="text2" w:themeShade="80"/>
              </w:rPr>
            </w:pPr>
          </w:p>
        </w:tc>
      </w:tr>
    </w:tbl>
    <w:p w:rsidR="006216BD" w:rsidRPr="009D3B04" w:rsidRDefault="006216BD" w:rsidP="009D3B04"/>
    <w:sectPr w:rsidR="006216BD" w:rsidRPr="009D3B04"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7FD7" w:rsidRDefault="00CC7FD7">
      <w:r>
        <w:separator/>
      </w:r>
    </w:p>
  </w:endnote>
  <w:endnote w:type="continuationSeparator" w:id="0">
    <w:p w:rsidR="00CC7FD7" w:rsidRDefault="00CC7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0C0F8D">
    <w:pPr>
      <w:pStyle w:val="Piedepgina"/>
    </w:pPr>
    <w:r>
      <w:rPr>
        <w:noProof/>
        <w:lang w:eastAsia="es-CO"/>
      </w:rPr>
      <mc:AlternateContent>
        <mc:Choice Requires="wps">
          <w:drawing>
            <wp:anchor distT="0" distB="0" distL="114300" distR="114300" simplePos="0" relativeHeight="251662336" behindDoc="0" locked="0" layoutInCell="1" allowOverlap="1">
              <wp:simplePos x="0" y="0"/>
              <wp:positionH relativeFrom="column">
                <wp:posOffset>551815</wp:posOffset>
              </wp:positionH>
              <wp:positionV relativeFrom="paragraph">
                <wp:posOffset>-320040</wp:posOffset>
              </wp:positionV>
              <wp:extent cx="4004310" cy="83566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5660"/>
                      </a:xfrm>
                      <a:prstGeom prst="rect">
                        <a:avLst/>
                      </a:prstGeom>
                      <a:noFill/>
                      <a:ln w="9525">
                        <a:noFill/>
                        <a:miter lim="800000"/>
                        <a:headEnd/>
                        <a:tailEnd/>
                      </a:ln>
                    </wps:spPr>
                    <wps:txbx>
                      <w:txbxContent>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p>
                        <w:p w:rsidR="00133C1C" w:rsidRPr="00F60130" w:rsidRDefault="009D3B04" w:rsidP="00F60130">
                          <w:pPr>
                            <w:jc w:val="center"/>
                            <w:rPr>
                              <w:rFonts w:ascii="Myriad Pro" w:hAnsi="Myriad Pro"/>
                              <w:b/>
                              <w:sz w:val="16"/>
                              <w:szCs w:val="16"/>
                            </w:rPr>
                          </w:pP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CC7FD7" w:rsidP="00F60130">
                          <w:pPr>
                            <w:jc w:val="center"/>
                            <w:rPr>
                              <w:rFonts w:ascii="Myriad Pro" w:hAnsi="Myriad Pro"/>
                              <w:b/>
                              <w:sz w:val="16"/>
                              <w:szCs w:val="16"/>
                            </w:rPr>
                          </w:pPr>
                        </w:p>
                        <w:p w:rsidR="00133C1C" w:rsidRDefault="00CC7FD7"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43.45pt;margin-top:-25.2pt;width:315.3pt;height:65.8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" filled="f" stroked="f">
              <v:textbox style="mso-fit-shape-to-text:t">
                <w:txbxContent>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1C2BC1" w:rsidP="00F60130">
                    <w:pPr>
                      <w:jc w:val="center"/>
                      <w:rPr>
                        <w:rFonts w:ascii="Myriad Pro" w:hAnsi="Myriad Pro"/>
                        <w:b/>
                        <w:sz w:val="16"/>
                        <w:szCs w:val="16"/>
                      </w:rPr>
                    </w:pPr>
                  </w:p>
                  <w:p w:rsidR="00133C1C" w:rsidRDefault="001C2BC1"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7FD7" w:rsidRDefault="00CC7FD7">
      <w:r>
        <w:separator/>
      </w:r>
    </w:p>
  </w:footnote>
  <w:footnote w:type="continuationSeparator" w:id="0">
    <w:p w:rsidR="00CC7FD7" w:rsidRDefault="00CC7F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CC7FD7">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Encabezado"/>
    </w:pPr>
    <w:r>
      <w:rPr>
        <w:noProof/>
        <w:lang w:eastAsia="es-CO"/>
      </w:rPr>
      <w:drawing>
        <wp:anchor distT="0" distB="0" distL="114300" distR="114300" simplePos="0" relativeHeight="251661312" behindDoc="1" locked="0" layoutInCell="1" allowOverlap="1">
          <wp:simplePos x="0" y="0"/>
          <wp:positionH relativeFrom="column">
            <wp:posOffset>-1086486</wp:posOffset>
          </wp:positionH>
          <wp:positionV relativeFrom="paragraph">
            <wp:posOffset>-467826</wp:posOffset>
          </wp:positionV>
          <wp:extent cx="7784537" cy="10073744"/>
          <wp:effectExtent l="0" t="0" r="0" b="1016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mbretes_v4-01.jpg"/>
                  <pic:cNvPicPr/>
                </pic:nvPicPr>
                <pic:blipFill>
                  <a:blip r:embed="rId1">
                    <a:extLst>
                      <a:ext uri="{28A0092B-C50C-407E-A947-70E740481C1C}">
                        <a14:useLocalDpi xmlns:a14="http://schemas.microsoft.com/office/drawing/2010/main" val="0"/>
                      </a:ext>
                    </a:extLst>
                  </a:blip>
                  <a:stretch>
                    <a:fillRect/>
                  </a:stretch>
                </pic:blipFill>
                <pic:spPr>
                  <a:xfrm>
                    <a:off x="0" y="0"/>
                    <a:ext cx="7784817" cy="10074107"/>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CC7FD7">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0C6A73DA"/>
    <w:multiLevelType w:val="hybridMultilevel"/>
    <w:tmpl w:val="9FF054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6">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6"/>
  </w:num>
  <w:num w:numId="2">
    <w:abstractNumId w:val="32"/>
  </w:num>
  <w:num w:numId="3">
    <w:abstractNumId w:val="29"/>
  </w:num>
  <w:num w:numId="4">
    <w:abstractNumId w:val="40"/>
  </w:num>
  <w:num w:numId="5">
    <w:abstractNumId w:val="33"/>
  </w:num>
  <w:num w:numId="6">
    <w:abstractNumId w:val="22"/>
  </w:num>
  <w:num w:numId="7">
    <w:abstractNumId w:val="37"/>
  </w:num>
  <w:num w:numId="8">
    <w:abstractNumId w:val="27"/>
  </w:num>
  <w:num w:numId="9">
    <w:abstractNumId w:val="4"/>
  </w:num>
  <w:num w:numId="10">
    <w:abstractNumId w:val="26"/>
  </w:num>
  <w:num w:numId="11">
    <w:abstractNumId w:val="12"/>
  </w:num>
  <w:num w:numId="12">
    <w:abstractNumId w:val="8"/>
  </w:num>
  <w:num w:numId="13">
    <w:abstractNumId w:val="38"/>
  </w:num>
  <w:num w:numId="14">
    <w:abstractNumId w:val="28"/>
  </w:num>
  <w:num w:numId="15">
    <w:abstractNumId w:val="6"/>
  </w:num>
  <w:num w:numId="16">
    <w:abstractNumId w:val="24"/>
  </w:num>
  <w:num w:numId="17">
    <w:abstractNumId w:val="21"/>
  </w:num>
  <w:num w:numId="18">
    <w:abstractNumId w:val="39"/>
  </w:num>
  <w:num w:numId="19">
    <w:abstractNumId w:val="35"/>
  </w:num>
  <w:num w:numId="20">
    <w:abstractNumId w:val="20"/>
  </w:num>
  <w:num w:numId="21">
    <w:abstractNumId w:val="34"/>
  </w:num>
  <w:num w:numId="22">
    <w:abstractNumId w:val="7"/>
  </w:num>
  <w:num w:numId="23">
    <w:abstractNumId w:val="19"/>
  </w:num>
  <w:num w:numId="24">
    <w:abstractNumId w:val="23"/>
  </w:num>
  <w:num w:numId="25">
    <w:abstractNumId w:val="18"/>
  </w:num>
  <w:num w:numId="26">
    <w:abstractNumId w:val="25"/>
  </w:num>
  <w:num w:numId="27">
    <w:abstractNumId w:val="1"/>
  </w:num>
  <w:num w:numId="28">
    <w:abstractNumId w:val="2"/>
  </w:num>
  <w:num w:numId="29">
    <w:abstractNumId w:val="10"/>
  </w:num>
  <w:num w:numId="30">
    <w:abstractNumId w:val="3"/>
  </w:num>
  <w:num w:numId="31">
    <w:abstractNumId w:val="31"/>
  </w:num>
  <w:num w:numId="32">
    <w:abstractNumId w:val="30"/>
  </w:num>
  <w:num w:numId="33">
    <w:abstractNumId w:val="13"/>
  </w:num>
  <w:num w:numId="34">
    <w:abstractNumId w:val="14"/>
  </w:num>
  <w:num w:numId="35">
    <w:abstractNumId w:val="0"/>
  </w:num>
  <w:num w:numId="36">
    <w:abstractNumId w:val="36"/>
  </w:num>
  <w:num w:numId="37">
    <w:abstractNumId w:val="15"/>
  </w:num>
  <w:num w:numId="38">
    <w:abstractNumId w:val="9"/>
  </w:num>
  <w:num w:numId="39">
    <w:abstractNumId w:val="11"/>
  </w:num>
  <w:num w:numId="40">
    <w:abstractNumId w:val="17"/>
  </w:num>
  <w:num w:numId="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34E14"/>
    <w:rsid w:val="000755DC"/>
    <w:rsid w:val="00092E40"/>
    <w:rsid w:val="000B1973"/>
    <w:rsid w:val="000C0F8D"/>
    <w:rsid w:val="00102CDC"/>
    <w:rsid w:val="00102DBF"/>
    <w:rsid w:val="001045BF"/>
    <w:rsid w:val="00124ADA"/>
    <w:rsid w:val="00182A9C"/>
    <w:rsid w:val="001C2BC1"/>
    <w:rsid w:val="002328D7"/>
    <w:rsid w:val="00252F14"/>
    <w:rsid w:val="0029733A"/>
    <w:rsid w:val="00297F03"/>
    <w:rsid w:val="002B369D"/>
    <w:rsid w:val="00307351"/>
    <w:rsid w:val="003152C0"/>
    <w:rsid w:val="00340229"/>
    <w:rsid w:val="00350679"/>
    <w:rsid w:val="00373F2F"/>
    <w:rsid w:val="00403B60"/>
    <w:rsid w:val="004367DA"/>
    <w:rsid w:val="004F7813"/>
    <w:rsid w:val="005307D9"/>
    <w:rsid w:val="0057396E"/>
    <w:rsid w:val="00595BE1"/>
    <w:rsid w:val="00597A65"/>
    <w:rsid w:val="005C1E5E"/>
    <w:rsid w:val="006216BD"/>
    <w:rsid w:val="00661E2E"/>
    <w:rsid w:val="00663858"/>
    <w:rsid w:val="00687F6D"/>
    <w:rsid w:val="006A4C48"/>
    <w:rsid w:val="0077595B"/>
    <w:rsid w:val="00777057"/>
    <w:rsid w:val="007B7482"/>
    <w:rsid w:val="007C6693"/>
    <w:rsid w:val="00840A59"/>
    <w:rsid w:val="0086194E"/>
    <w:rsid w:val="008A7AE7"/>
    <w:rsid w:val="008B154F"/>
    <w:rsid w:val="008B7AA4"/>
    <w:rsid w:val="008C16E6"/>
    <w:rsid w:val="008E14C1"/>
    <w:rsid w:val="008F2531"/>
    <w:rsid w:val="009050BD"/>
    <w:rsid w:val="0091390A"/>
    <w:rsid w:val="009146DB"/>
    <w:rsid w:val="00952091"/>
    <w:rsid w:val="00952119"/>
    <w:rsid w:val="009B1A62"/>
    <w:rsid w:val="009D3B04"/>
    <w:rsid w:val="009F52DC"/>
    <w:rsid w:val="00A31D10"/>
    <w:rsid w:val="00A438AA"/>
    <w:rsid w:val="00A50067"/>
    <w:rsid w:val="00A724DB"/>
    <w:rsid w:val="00AE52C8"/>
    <w:rsid w:val="00B13523"/>
    <w:rsid w:val="00B3659A"/>
    <w:rsid w:val="00B52DFF"/>
    <w:rsid w:val="00B779A7"/>
    <w:rsid w:val="00BB0013"/>
    <w:rsid w:val="00BB0378"/>
    <w:rsid w:val="00BD5EDD"/>
    <w:rsid w:val="00CB0760"/>
    <w:rsid w:val="00CC116E"/>
    <w:rsid w:val="00CC7FD7"/>
    <w:rsid w:val="00CE378F"/>
    <w:rsid w:val="00D1040C"/>
    <w:rsid w:val="00D5635A"/>
    <w:rsid w:val="00DD230F"/>
    <w:rsid w:val="00DD2FD2"/>
    <w:rsid w:val="00DF1ED7"/>
    <w:rsid w:val="00E11622"/>
    <w:rsid w:val="00E21C9F"/>
    <w:rsid w:val="00E53770"/>
    <w:rsid w:val="00E95B73"/>
    <w:rsid w:val="00E978F2"/>
    <w:rsid w:val="00EE37D0"/>
    <w:rsid w:val="00EE4723"/>
    <w:rsid w:val="00EE577B"/>
    <w:rsid w:val="00EF031A"/>
    <w:rsid w:val="00EF771A"/>
    <w:rsid w:val="00F02BAA"/>
    <w:rsid w:val="00F05A15"/>
    <w:rsid w:val="00F134EE"/>
    <w:rsid w:val="00F26635"/>
    <w:rsid w:val="00F61DEF"/>
    <w:rsid w:val="00F92AC5"/>
    <w:rsid w:val="00FA1F96"/>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3FD6B-832E-4568-B6C0-3B3BC9F31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1807</Words>
  <Characters>9939</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11723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2</cp:revision>
  <dcterms:created xsi:type="dcterms:W3CDTF">2015-08-13T15:20:00Z</dcterms:created>
  <dcterms:modified xsi:type="dcterms:W3CDTF">2015-08-13T15:20:00Z</dcterms:modified>
</cp:coreProperties>
</file>